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4103F" w14:textId="2B81AD84" w:rsidR="002C2376" w:rsidRDefault="002C2376" w:rsidP="00A82AF5">
      <w:pPr>
        <w:pStyle w:val="Titolo1"/>
      </w:pPr>
      <w:r w:rsidRPr="00D71B5A">
        <w:t xml:space="preserve">Meta-data accompanying </w:t>
      </w:r>
      <w:r w:rsidR="00D71B5A" w:rsidRPr="00D71B5A">
        <w:t>F</w:t>
      </w:r>
      <w:r w:rsidR="00D71B5A">
        <w:t xml:space="preserve">igure Set on Stress </w:t>
      </w:r>
      <w:r w:rsidR="00DB0AD4">
        <w:t xml:space="preserve">and strains </w:t>
      </w:r>
      <w:r w:rsidR="00D71B5A">
        <w:t>under uniform strip load</w:t>
      </w:r>
    </w:p>
    <w:p w14:paraId="28EA5E65" w14:textId="77777777" w:rsidR="008726E6" w:rsidRPr="00D71B5A" w:rsidRDefault="008726E6" w:rsidP="00804CDB"/>
    <w:p w14:paraId="65A04588" w14:textId="2244D33B" w:rsidR="00F035AC" w:rsidRDefault="00EB3762" w:rsidP="00804CDB">
      <w:bookmarkStart w:id="0" w:name="_Hlk169536966"/>
      <w:bookmarkStart w:id="1" w:name="_Hlk69146688"/>
      <w:r>
        <w:rPr>
          <w:b/>
        </w:rPr>
        <w:t xml:space="preserve">Brief title: </w:t>
      </w:r>
      <w:bookmarkEnd w:id="0"/>
      <w:r w:rsidR="00D71B5A" w:rsidRPr="00D71B5A">
        <w:t xml:space="preserve">Stress </w:t>
      </w:r>
      <w:r w:rsidR="00DB0AD4">
        <w:t xml:space="preserve">and strain </w:t>
      </w:r>
      <w:r w:rsidR="00D71B5A" w:rsidRPr="00D71B5A">
        <w:t>under uniform strip load</w:t>
      </w:r>
    </w:p>
    <w:p w14:paraId="585E69DC" w14:textId="784F0369" w:rsidR="004D416E" w:rsidRPr="004D416E" w:rsidRDefault="00EB3762" w:rsidP="00804CDB">
      <w:r>
        <w:rPr>
          <w:b/>
        </w:rPr>
        <w:t>Descriptive f</w:t>
      </w:r>
      <w:r w:rsidR="004D416E">
        <w:rPr>
          <w:b/>
        </w:rPr>
        <w:t xml:space="preserve">igure </w:t>
      </w:r>
      <w:r w:rsidR="008726E6">
        <w:rPr>
          <w:b/>
        </w:rPr>
        <w:t xml:space="preserve">set </w:t>
      </w:r>
      <w:r w:rsidR="004D416E">
        <w:rPr>
          <w:b/>
        </w:rPr>
        <w:t xml:space="preserve">title: </w:t>
      </w:r>
      <w:r w:rsidR="00D71B5A" w:rsidRPr="00D71B5A">
        <w:t xml:space="preserve">Vertical, horizontal and shear stress increment under </w:t>
      </w:r>
      <w:r w:rsidR="00D71B5A">
        <w:t xml:space="preserve">a </w:t>
      </w:r>
      <w:r w:rsidR="00D71B5A" w:rsidRPr="00D71B5A">
        <w:t>uniform strip load</w:t>
      </w:r>
      <w:r w:rsidR="00D71B5A">
        <w:t xml:space="preserve">. Comparison between analytical solution, based on </w:t>
      </w:r>
      <w:proofErr w:type="spellStart"/>
      <w:r w:rsidR="00D71B5A">
        <w:t>Boussinesq</w:t>
      </w:r>
      <w:proofErr w:type="spellEnd"/>
      <w:r w:rsidR="00D71B5A">
        <w:t xml:space="preserve"> theory, and numerical solution with FEM.</w:t>
      </w:r>
      <w:r w:rsidR="0045284A">
        <w:t xml:space="preserve"> Comparison between results of linear elastic constitutive model, elastic perfectly plastic model and Modified Cam Clay model.</w:t>
      </w:r>
    </w:p>
    <w:bookmarkEnd w:id="1"/>
    <w:p w14:paraId="2A2CD3F3" w14:textId="64CD10B3" w:rsidR="00447D89" w:rsidRDefault="002C2376" w:rsidP="00804CDB">
      <w:r w:rsidRPr="002C2376">
        <w:rPr>
          <w:b/>
          <w:bCs/>
        </w:rPr>
        <w:t>SMGE issue</w:t>
      </w:r>
      <w:r w:rsidR="004D416E">
        <w:rPr>
          <w:b/>
          <w:bCs/>
        </w:rPr>
        <w:t>/concept</w:t>
      </w:r>
      <w:r w:rsidR="00A266E5">
        <w:t>:</w:t>
      </w:r>
      <w:r>
        <w:t xml:space="preserve"> </w:t>
      </w:r>
      <w:r w:rsidR="00D71B5A">
        <w:t>Stress increment under a uniform loaded area</w:t>
      </w:r>
      <w:r w:rsidR="0045284A">
        <w:t xml:space="preserve"> and corresponding displacements</w:t>
      </w:r>
    </w:p>
    <w:p w14:paraId="0E938193" w14:textId="55EB6294" w:rsidR="002C2376" w:rsidRDefault="002C2376" w:rsidP="00804CDB">
      <w:r w:rsidRPr="002C2376">
        <w:rPr>
          <w:b/>
          <w:bCs/>
        </w:rPr>
        <w:t xml:space="preserve">Course </w:t>
      </w:r>
      <w:r w:rsidR="004D416E">
        <w:rPr>
          <w:b/>
          <w:bCs/>
        </w:rPr>
        <w:t>chapter/</w:t>
      </w:r>
      <w:r w:rsidRPr="002C2376">
        <w:rPr>
          <w:b/>
          <w:bCs/>
        </w:rPr>
        <w:t>topic</w:t>
      </w:r>
      <w:r w:rsidR="00A266E5">
        <w:t>:</w:t>
      </w:r>
      <w:r>
        <w:t xml:space="preserve"> </w:t>
      </w:r>
      <w:r w:rsidR="00D71B5A">
        <w:t>Stress increment under loaded area</w:t>
      </w:r>
    </w:p>
    <w:p w14:paraId="26EBE450" w14:textId="063C7B89" w:rsidR="00F07463" w:rsidRDefault="002C2376" w:rsidP="00804CDB">
      <w:r w:rsidRPr="002C2376">
        <w:rPr>
          <w:b/>
          <w:bCs/>
        </w:rPr>
        <w:t>Figure Type</w:t>
      </w:r>
      <w:r>
        <w:t>:</w:t>
      </w:r>
      <w:r w:rsidR="00F035AC">
        <w:t xml:space="preserve"> </w:t>
      </w:r>
      <w:r w:rsidR="00F07463" w:rsidRPr="00F07463">
        <w:t xml:space="preserve">The material includes MATLAB figures, </w:t>
      </w:r>
      <w:r w:rsidR="00F07463">
        <w:t xml:space="preserve">PNG figures, </w:t>
      </w:r>
      <w:r w:rsidR="00F07463" w:rsidRPr="00F07463">
        <w:t>Excel sheets, PowerPoint slides</w:t>
      </w:r>
      <w:r w:rsidR="008726E6">
        <w:t>, and FEM models</w:t>
      </w:r>
      <w:r w:rsidR="00F07463" w:rsidRPr="00F07463">
        <w:t xml:space="preserve">. </w:t>
      </w:r>
    </w:p>
    <w:p w14:paraId="48F59758" w14:textId="352810B7" w:rsidR="002C2376" w:rsidRDefault="002C2376" w:rsidP="00804CDB">
      <w:r w:rsidRPr="00D66042">
        <w:rPr>
          <w:b/>
          <w:bCs/>
        </w:rPr>
        <w:t>Brief Articulation of figure</w:t>
      </w:r>
      <w:r w:rsidR="00120254">
        <w:rPr>
          <w:b/>
          <w:bCs/>
        </w:rPr>
        <w:t>s</w:t>
      </w:r>
      <w:r w:rsidRPr="00D66042">
        <w:rPr>
          <w:b/>
          <w:bCs/>
        </w:rPr>
        <w:t xml:space="preserve"> MAIN IDEA</w:t>
      </w:r>
      <w:r>
        <w:t>:</w:t>
      </w:r>
      <w:r w:rsidR="00F035AC">
        <w:t xml:space="preserve"> </w:t>
      </w:r>
      <w:r w:rsidR="00F07463" w:rsidRPr="00F07463">
        <w:t xml:space="preserve">The main idea of the provided material is to illustrate and compare the analytical solution (based on </w:t>
      </w:r>
      <w:proofErr w:type="spellStart"/>
      <w:r w:rsidR="00F07463" w:rsidRPr="00F07463">
        <w:t>Boussinesq</w:t>
      </w:r>
      <w:proofErr w:type="spellEnd"/>
      <w:r w:rsidR="00F07463" w:rsidRPr="00F07463">
        <w:t xml:space="preserve"> theory) and the numerical solution (using finite element method) for calculating the vertical, horizontal, and shear stress increments under a uniform strip load on a soil surface.</w:t>
      </w:r>
      <w:r w:rsidR="0045284A">
        <w:t xml:space="preserve"> </w:t>
      </w:r>
      <w:r w:rsidR="008726E6">
        <w:t xml:space="preserve">The effect of Young modulus on displacement is discussed. </w:t>
      </w:r>
      <w:r w:rsidR="0045284A">
        <w:t>It is also shown that changing the constitutive model to Modified Cam Clay the stress distribution remains similar, but the displacement distribution changes completely.</w:t>
      </w:r>
    </w:p>
    <w:p w14:paraId="41F24D08" w14:textId="33E193C6" w:rsidR="002C2376" w:rsidRPr="008726E6" w:rsidRDefault="008726E6" w:rsidP="00804CDB">
      <w:pPr>
        <w:rPr>
          <w:b/>
          <w:bCs/>
        </w:rPr>
      </w:pPr>
      <w:r w:rsidRPr="008726E6">
        <w:rPr>
          <w:b/>
          <w:bCs/>
        </w:rPr>
        <w:t>Author</w:t>
      </w:r>
      <w:r w:rsidR="002C2376" w:rsidRPr="008726E6">
        <w:rPr>
          <w:b/>
          <w:bCs/>
        </w:rPr>
        <w:t xml:space="preserve"> name</w:t>
      </w:r>
      <w:r w:rsidR="00D66042" w:rsidRPr="008726E6">
        <w:t>:</w:t>
      </w:r>
      <w:r w:rsidR="00D66042" w:rsidRPr="008726E6">
        <w:rPr>
          <w:b/>
          <w:bCs/>
        </w:rPr>
        <w:t xml:space="preserve"> </w:t>
      </w:r>
      <w:r w:rsidR="00F035AC" w:rsidRPr="008726E6">
        <w:t>Francesca Ceccato</w:t>
      </w:r>
    </w:p>
    <w:p w14:paraId="6514A1A1" w14:textId="37BF8420" w:rsidR="002C2376" w:rsidRPr="008726E6" w:rsidRDefault="008726E6" w:rsidP="00804CDB">
      <w:r w:rsidRPr="00A82AF5">
        <w:rPr>
          <w:b/>
        </w:rPr>
        <w:t>Author</w:t>
      </w:r>
      <w:r w:rsidR="002C2376" w:rsidRPr="00A82AF5">
        <w:rPr>
          <w:b/>
        </w:rPr>
        <w:t xml:space="preserve"> e-mail</w:t>
      </w:r>
      <w:r w:rsidR="00D66042" w:rsidRPr="008726E6">
        <w:t>:</w:t>
      </w:r>
      <w:r w:rsidR="00F035AC" w:rsidRPr="008726E6">
        <w:t xml:space="preserve"> francesca.ceccato.1@unipd.it</w:t>
      </w:r>
    </w:p>
    <w:p w14:paraId="328256CE" w14:textId="77777777" w:rsidR="008726E6" w:rsidRDefault="008726E6" w:rsidP="00804CDB"/>
    <w:p w14:paraId="4DE7E45E" w14:textId="76266E89" w:rsidR="005F709D" w:rsidRPr="00804CDB" w:rsidRDefault="005F709D" w:rsidP="00804CDB">
      <w:pPr>
        <w:pStyle w:val="Titolo1"/>
      </w:pPr>
      <w:r w:rsidRPr="00804CDB">
        <w:t>Additional material</w:t>
      </w:r>
    </w:p>
    <w:p w14:paraId="3B6B864A" w14:textId="1B32E3C9" w:rsidR="00804CDB" w:rsidRPr="00804CDB" w:rsidRDefault="00804CDB" w:rsidP="00804CDB">
      <w:pPr>
        <w:pStyle w:val="Titolo2"/>
      </w:pPr>
      <w:proofErr w:type="spellStart"/>
      <w:r w:rsidRPr="00804CDB">
        <w:t>Analitical</w:t>
      </w:r>
      <w:proofErr w:type="spellEnd"/>
      <w:r w:rsidRPr="00804CDB">
        <w:t xml:space="preserve"> solution based on </w:t>
      </w:r>
      <w:proofErr w:type="spellStart"/>
      <w:r w:rsidRPr="00804CDB">
        <w:t>Boussinesq</w:t>
      </w:r>
      <w:proofErr w:type="spellEnd"/>
      <w:r w:rsidRPr="00804CDB">
        <w:t xml:space="preserve"> theory</w:t>
      </w:r>
    </w:p>
    <w:p w14:paraId="47BA404A" w14:textId="669B5F53" w:rsidR="00E80110" w:rsidRDefault="00E80110" w:rsidP="00804CDB">
      <w:r>
        <w:t xml:space="preserve">The distribution of stresses within a soil from applied surface loads or stresses </w:t>
      </w:r>
      <w:r w:rsidR="008726E6">
        <w:t>can be</w:t>
      </w:r>
      <w:r>
        <w:t xml:space="preserve"> determined </w:t>
      </w:r>
      <w:r w:rsidR="008726E6">
        <w:t xml:space="preserve">analytically </w:t>
      </w:r>
      <w:r>
        <w:t>by assuming</w:t>
      </w:r>
      <w:r w:rsidR="00F07463">
        <w:t xml:space="preserve"> </w:t>
      </w:r>
      <w:r>
        <w:t>that the soil is a semi-infinite, homogeneous, linear, isotropic, elastic material. A semi-infinite mass</w:t>
      </w:r>
      <w:r w:rsidR="00F07463">
        <w:t xml:space="preserve"> </w:t>
      </w:r>
      <w:r>
        <w:t xml:space="preserve">is bounded on one side and extends infinitely in all other directions; this is also called an “elastic </w:t>
      </w:r>
      <w:proofErr w:type="spellStart"/>
      <w:r>
        <w:t>halfspace</w:t>
      </w:r>
      <w:proofErr w:type="spellEnd"/>
      <w:r>
        <w:t>”</w:t>
      </w:r>
      <w:r w:rsidR="008726E6">
        <w:t>.</w:t>
      </w:r>
    </w:p>
    <w:p w14:paraId="300E35F6" w14:textId="2BAA73B8" w:rsidR="00AD3F6A" w:rsidRDefault="00E80110" w:rsidP="00804CDB">
      <w:r>
        <w:t>For soils, the horizontal surface is the bounding side. The increases in soil stresses from surface loads are total stresses. These increases in stresses are resisted initially by both the porewater and the soil particles.</w:t>
      </w:r>
      <w:r w:rsidR="00F07463">
        <w:t xml:space="preserve"> </w:t>
      </w:r>
      <w:r>
        <w:t xml:space="preserve">Equations and charts for several types of flexible surface loads based on the above assumptions are available in many geotechnical </w:t>
      </w:r>
      <w:proofErr w:type="gramStart"/>
      <w:r>
        <w:t>textbook</w:t>
      </w:r>
      <w:proofErr w:type="gramEnd"/>
      <w:r>
        <w:t xml:space="preserve">. This set of figures focuses on the load increment generated by a strip load. </w:t>
      </w:r>
      <w:r w:rsidR="00D71B5A">
        <w:t>A strip load is the load transmitted by a structure of finite width and infinite length on a soil surface.</w:t>
      </w:r>
      <w:r>
        <w:t xml:space="preserve"> </w:t>
      </w:r>
    </w:p>
    <w:p w14:paraId="21F6E8AD" w14:textId="09C3F633" w:rsidR="00D71B5A" w:rsidRDefault="00E80110" w:rsidP="00804CDB">
      <w:r>
        <w:t>The analytical solution for this case provide</w:t>
      </w:r>
      <w:r w:rsidR="00E86848">
        <w:t>s</w:t>
      </w:r>
      <w:r>
        <w:t xml:space="preserve"> the following equations</w:t>
      </w:r>
      <w:r w:rsidR="00E86848">
        <w:t xml:space="preserve"> for vertical stress, horizontal stress and shear stress</w:t>
      </w:r>
      <w:r>
        <w:t>:</w:t>
      </w:r>
    </w:p>
    <w:p w14:paraId="3DC8BD92" w14:textId="2A62654B" w:rsidR="00E86848" w:rsidRPr="00E86848" w:rsidRDefault="00E86848" w:rsidP="00804CDB">
      <w:pPr>
        <w:rPr>
          <w:rFonts w:ascii="TimesTenLTStd-Roman" w:eastAsiaTheme="minorEastAsia" w:hAnsi="TimesTenLTStd-Roman"/>
        </w:rPr>
      </w:pPr>
      <m:oMathPara>
        <m:oMath>
          <m:r>
            <m:rPr>
              <m:sty m:val="p"/>
            </m:rP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z</m:t>
              </m:r>
            </m:sub>
          </m:sSub>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π</m:t>
              </m:r>
            </m:den>
          </m:f>
          <m:d>
            <m:dPr>
              <m:begChr m:val="["/>
              <m:endChr m:val="]"/>
              <m:ctrlPr>
                <w:rPr>
                  <w:rFonts w:ascii="Cambria Math" w:hAnsi="Cambria Math"/>
                </w:rPr>
              </m:ctrlPr>
            </m:dPr>
            <m:e>
              <m:r>
                <w:rPr>
                  <w:rFonts w:ascii="Cambria Math" w:hAnsi="Cambria Math"/>
                </w:rPr>
                <m:t>α</m:t>
              </m:r>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α</m:t>
                      </m:r>
                      <m:r>
                        <m:rPr>
                          <m:sty m:val="p"/>
                        </m:rPr>
                        <w:rPr>
                          <w:rFonts w:ascii="Cambria Math" w:hAnsi="Cambria Math"/>
                        </w:rPr>
                        <m:t>+2</m:t>
                      </m:r>
                      <m:r>
                        <w:rPr>
                          <w:rFonts w:ascii="Cambria Math" w:hAnsi="Cambria Math"/>
                        </w:rPr>
                        <m:t>β</m:t>
                      </m:r>
                    </m:e>
                  </m:d>
                </m:e>
              </m:func>
            </m:e>
          </m:d>
        </m:oMath>
      </m:oMathPara>
    </w:p>
    <w:p w14:paraId="4A9FED19" w14:textId="5C1EA02D" w:rsidR="00E86848" w:rsidRDefault="00E86848" w:rsidP="00804CDB">
      <w:pPr>
        <w:rPr>
          <w:rFonts w:ascii="TimesTenLTStd-Roman" w:hAnsi="TimesTenLTStd-Roman"/>
        </w:rPr>
      </w:pPr>
      <m:oMathPara>
        <m:oMath>
          <m:r>
            <m:rPr>
              <m:sty m:val="p"/>
            </m:rP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x</m:t>
              </m:r>
            </m:sub>
          </m:sSub>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π</m:t>
              </m:r>
            </m:den>
          </m:f>
          <m:d>
            <m:dPr>
              <m:begChr m:val="["/>
              <m:endChr m:val="]"/>
              <m:ctrlPr>
                <w:rPr>
                  <w:rFonts w:ascii="Cambria Math" w:hAnsi="Cambria Math"/>
                </w:rPr>
              </m:ctrlPr>
            </m:dPr>
            <m:e>
              <m:r>
                <w:rPr>
                  <w:rFonts w:ascii="Cambria Math" w:hAnsi="Cambria Math"/>
                </w:rPr>
                <m:t>α</m:t>
              </m:r>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α</m:t>
                      </m:r>
                      <m:r>
                        <m:rPr>
                          <m:sty m:val="p"/>
                        </m:rPr>
                        <w:rPr>
                          <w:rFonts w:ascii="Cambria Math" w:hAnsi="Cambria Math"/>
                        </w:rPr>
                        <m:t>+2</m:t>
                      </m:r>
                      <m:r>
                        <w:rPr>
                          <w:rFonts w:ascii="Cambria Math" w:hAnsi="Cambria Math"/>
                        </w:rPr>
                        <m:t>β</m:t>
                      </m:r>
                    </m:e>
                  </m:d>
                </m:e>
              </m:func>
            </m:e>
          </m:d>
        </m:oMath>
      </m:oMathPara>
    </w:p>
    <w:p w14:paraId="1DF3BE09" w14:textId="3355FD0A" w:rsidR="00E86848" w:rsidRDefault="00E86848" w:rsidP="00804CDB">
      <w:pPr>
        <w:rPr>
          <w:rFonts w:ascii="TimesTenLTStd-Roman" w:hAnsi="TimesTenLTStd-Roman"/>
        </w:rPr>
      </w:pPr>
      <m:oMathPara>
        <m:oMath>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zx</m:t>
              </m:r>
            </m:sub>
          </m:sSub>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π</m:t>
              </m:r>
            </m:den>
          </m:f>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α</m:t>
                      </m:r>
                      <m:r>
                        <m:rPr>
                          <m:sty m:val="p"/>
                        </m:rPr>
                        <w:rPr>
                          <w:rFonts w:ascii="Cambria Math" w:hAnsi="Cambria Math"/>
                        </w:rPr>
                        <m:t>+2</m:t>
                      </m:r>
                      <m:r>
                        <w:rPr>
                          <w:rFonts w:ascii="Cambria Math" w:hAnsi="Cambria Math"/>
                        </w:rPr>
                        <m:t>β</m:t>
                      </m:r>
                    </m:e>
                  </m:d>
                </m:e>
              </m:func>
            </m:e>
          </m:d>
        </m:oMath>
      </m:oMathPara>
    </w:p>
    <w:p w14:paraId="1BD4B7E8" w14:textId="77777777" w:rsidR="00E86848" w:rsidRPr="00E86848" w:rsidRDefault="00E86848" w:rsidP="00804CDB"/>
    <w:p w14:paraId="166AF0BE" w14:textId="787BCE42" w:rsidR="00E86848" w:rsidRPr="00DB0AD4" w:rsidRDefault="00F07463" w:rsidP="00804CDB">
      <w:r w:rsidRPr="00804CDB">
        <w:rPr>
          <w:i/>
        </w:rPr>
        <w:t>q</w:t>
      </w:r>
      <w:r w:rsidR="00E86848">
        <w:t xml:space="preserve"> is the applied load per unit of area and the geometric quantities are </w:t>
      </w:r>
      <w:r w:rsidR="00E86848" w:rsidRPr="00DB0AD4">
        <w:t>defined in</w:t>
      </w:r>
      <w:r w:rsidR="00DB0AD4" w:rsidRPr="00DB0AD4">
        <w:t xml:space="preserve"> </w:t>
      </w:r>
      <w:r w:rsidR="00DB0AD4" w:rsidRPr="00DB0AD4">
        <w:fldChar w:fldCharType="begin"/>
      </w:r>
      <w:r w:rsidR="00DB0AD4" w:rsidRPr="00DB0AD4">
        <w:instrText xml:space="preserve"> REF _Ref193179458 \h </w:instrText>
      </w:r>
      <w:r w:rsidR="00DB0AD4">
        <w:instrText xml:space="preserve"> \* MERGEFORMAT </w:instrText>
      </w:r>
      <w:r w:rsidR="00DB0AD4" w:rsidRPr="00DB0AD4">
        <w:fldChar w:fldCharType="separate"/>
      </w:r>
      <w:r w:rsidR="00DB0AD4" w:rsidRPr="00DB0AD4">
        <w:t xml:space="preserve">Figure </w:t>
      </w:r>
      <w:r w:rsidR="00DB0AD4" w:rsidRPr="00DB0AD4">
        <w:rPr>
          <w:noProof/>
        </w:rPr>
        <w:t>1</w:t>
      </w:r>
      <w:r w:rsidR="00DB0AD4" w:rsidRPr="00DB0AD4">
        <w:fldChar w:fldCharType="end"/>
      </w:r>
      <w:r w:rsidR="00E86848" w:rsidRPr="00DB0AD4">
        <w:t>:</w:t>
      </w:r>
    </w:p>
    <w:p w14:paraId="79F0F01D" w14:textId="65331C30" w:rsidR="006424C4" w:rsidRPr="00DB0AD4" w:rsidRDefault="006424C4" w:rsidP="00804CDB"/>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1883"/>
        <w:gridCol w:w="1701"/>
        <w:gridCol w:w="1133"/>
      </w:tblGrid>
      <w:tr w:rsidR="006424C4" w14:paraId="68DB128D" w14:textId="458CC375" w:rsidTr="006424C4">
        <w:tc>
          <w:tcPr>
            <w:tcW w:w="4328" w:type="dxa"/>
            <w:vAlign w:val="center"/>
          </w:tcPr>
          <w:p w14:paraId="3FEEDF5F" w14:textId="19D2CACB" w:rsidR="006424C4" w:rsidRDefault="006424C4" w:rsidP="00804CDB">
            <w:r w:rsidRPr="00E86848">
              <w:rPr>
                <w:noProof/>
              </w:rPr>
              <w:drawing>
                <wp:inline distT="0" distB="0" distL="0" distR="0" wp14:anchorId="46BA8079" wp14:editId="74C8DF0E">
                  <wp:extent cx="2579077" cy="201168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00272" cy="2028212"/>
                          </a:xfrm>
                          <a:prstGeom prst="rect">
                            <a:avLst/>
                          </a:prstGeom>
                        </pic:spPr>
                      </pic:pic>
                    </a:graphicData>
                  </a:graphic>
                </wp:inline>
              </w:drawing>
            </w:r>
          </w:p>
        </w:tc>
        <w:tc>
          <w:tcPr>
            <w:tcW w:w="2328" w:type="dxa"/>
            <w:vAlign w:val="center"/>
          </w:tcPr>
          <w:p w14:paraId="49FC2317" w14:textId="7FB01EFC" w:rsidR="006424C4" w:rsidRDefault="006424C4" w:rsidP="00804CDB">
            <w:r w:rsidRPr="006424C4">
              <w:rPr>
                <w:noProof/>
              </w:rPr>
              <w:drawing>
                <wp:inline distT="0" distB="0" distL="0" distR="0" wp14:anchorId="3894C07F" wp14:editId="45654842">
                  <wp:extent cx="586800" cy="914400"/>
                  <wp:effectExtent l="0" t="0" r="381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6800" cy="914400"/>
                          </a:xfrm>
                          <a:prstGeom prst="rect">
                            <a:avLst/>
                          </a:prstGeom>
                        </pic:spPr>
                      </pic:pic>
                    </a:graphicData>
                  </a:graphic>
                </wp:inline>
              </w:drawing>
            </w:r>
          </w:p>
        </w:tc>
        <w:tc>
          <w:tcPr>
            <w:tcW w:w="1180" w:type="dxa"/>
            <w:vAlign w:val="center"/>
          </w:tcPr>
          <w:p w14:paraId="4B7963A5" w14:textId="05699D11" w:rsidR="006424C4" w:rsidRPr="006424C4" w:rsidRDefault="006424C4" w:rsidP="00804CDB">
            <w:r w:rsidRPr="006424C4">
              <w:rPr>
                <w:noProof/>
              </w:rPr>
              <w:drawing>
                <wp:inline distT="0" distB="0" distL="0" distR="0" wp14:anchorId="3FBB3698" wp14:editId="0C2A3F83">
                  <wp:extent cx="943200" cy="6156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43200" cy="615600"/>
                          </a:xfrm>
                          <a:prstGeom prst="rect">
                            <a:avLst/>
                          </a:prstGeom>
                        </pic:spPr>
                      </pic:pic>
                    </a:graphicData>
                  </a:graphic>
                </wp:inline>
              </w:drawing>
            </w:r>
          </w:p>
        </w:tc>
        <w:tc>
          <w:tcPr>
            <w:tcW w:w="1180" w:type="dxa"/>
            <w:vAlign w:val="center"/>
          </w:tcPr>
          <w:p w14:paraId="44333B4B" w14:textId="77F1886D" w:rsidR="006424C4" w:rsidRPr="006424C4" w:rsidRDefault="006424C4" w:rsidP="00804CDB">
            <w:r w:rsidRPr="006424C4">
              <w:rPr>
                <w:noProof/>
              </w:rPr>
              <w:drawing>
                <wp:inline distT="0" distB="0" distL="0" distR="0" wp14:anchorId="080BAFB8" wp14:editId="4360CB88">
                  <wp:extent cx="532800" cy="655200"/>
                  <wp:effectExtent l="0" t="0" r="63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2800" cy="655200"/>
                          </a:xfrm>
                          <a:prstGeom prst="rect">
                            <a:avLst/>
                          </a:prstGeom>
                        </pic:spPr>
                      </pic:pic>
                    </a:graphicData>
                  </a:graphic>
                </wp:inline>
              </w:drawing>
            </w:r>
          </w:p>
        </w:tc>
      </w:tr>
    </w:tbl>
    <w:p w14:paraId="20D06F58" w14:textId="1B035ED5" w:rsidR="00AD3F6A" w:rsidRDefault="00951B53" w:rsidP="00804CDB">
      <w:pPr>
        <w:pStyle w:val="Didascalia"/>
        <w:rPr>
          <w:rFonts w:ascii="TimesTenLTStd-Roman" w:hAnsi="TimesTenLTStd-Roman" w:cs="TimesTenLTStd-Roman"/>
          <w:sz w:val="20"/>
          <w:szCs w:val="20"/>
        </w:rPr>
      </w:pPr>
      <w:bookmarkStart w:id="2" w:name="_Ref193179458"/>
      <w:r>
        <w:t xml:space="preserve">Figure </w:t>
      </w:r>
      <w:r w:rsidR="00DF6588">
        <w:fldChar w:fldCharType="begin"/>
      </w:r>
      <w:r w:rsidR="00DF6588">
        <w:instrText xml:space="preserve"> SEQ Figure \* ARABIC </w:instrText>
      </w:r>
      <w:r w:rsidR="00DF6588">
        <w:fldChar w:fldCharType="separate"/>
      </w:r>
      <w:r w:rsidR="00897DCF">
        <w:rPr>
          <w:noProof/>
        </w:rPr>
        <w:t>1</w:t>
      </w:r>
      <w:r w:rsidR="00DF6588">
        <w:rPr>
          <w:noProof/>
        </w:rPr>
        <w:fldChar w:fldCharType="end"/>
      </w:r>
      <w:bookmarkEnd w:id="2"/>
      <w:r w:rsidR="00DB0AD4">
        <w:rPr>
          <w:noProof/>
        </w:rPr>
        <w:t xml:space="preserve"> </w:t>
      </w:r>
      <w:bookmarkStart w:id="3" w:name="_Hlk193212477"/>
      <w:r w:rsidR="00DB0AD4">
        <w:rPr>
          <w:noProof/>
        </w:rPr>
        <w:t>Definitions for the calculation of stress increment.</w:t>
      </w:r>
      <w:bookmarkEnd w:id="3"/>
    </w:p>
    <w:p w14:paraId="32A3D34C" w14:textId="4B9FB8FB" w:rsidR="00E86848" w:rsidRDefault="00E86848" w:rsidP="00804CDB">
      <w:r>
        <w:lastRenderedPageBreak/>
        <w:t xml:space="preserve">These equations are </w:t>
      </w:r>
      <w:proofErr w:type="spellStart"/>
      <w:r>
        <w:t>implementented</w:t>
      </w:r>
      <w:proofErr w:type="spellEnd"/>
      <w:r>
        <w:t xml:space="preserve"> in </w:t>
      </w:r>
      <w:proofErr w:type="spellStart"/>
      <w:r>
        <w:t>Matlab</w:t>
      </w:r>
      <w:proofErr w:type="spellEnd"/>
      <w:r>
        <w:t xml:space="preserve"> to prepare three contour figures of normalized stress increments (</w:t>
      </w:r>
      <m:oMath>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z</m:t>
            </m:r>
          </m:sub>
        </m:sSub>
        <m:r>
          <w:rPr>
            <w:rFonts w:ascii="Cambria Math" w:hAnsi="Cambria Math"/>
          </w:rPr>
          <m:t>/q</m:t>
        </m:r>
      </m:oMath>
      <w:r>
        <w:rPr>
          <w:rFonts w:eastAsiaTheme="minorEastAsia"/>
        </w:rPr>
        <w:t>,</w:t>
      </w:r>
      <w:r>
        <w:t xml:space="preserve"> </w:t>
      </w:r>
      <m:oMath>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x</m:t>
            </m:r>
          </m:sub>
        </m:sSub>
        <m:r>
          <w:rPr>
            <w:rFonts w:ascii="Cambria Math" w:hAnsi="Cambria Math"/>
          </w:rPr>
          <m:t>/q</m:t>
        </m:r>
      </m:oMath>
      <w:r>
        <w:rPr>
          <w:rFonts w:eastAsiaTheme="minorEastAsia"/>
        </w:rPr>
        <w:t>,</w:t>
      </w:r>
      <m:oMath>
        <m: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zx</m:t>
            </m:r>
          </m:sub>
        </m:sSub>
        <m:r>
          <w:rPr>
            <w:rFonts w:ascii="Cambria Math" w:hAnsi="Cambria Math"/>
          </w:rPr>
          <m:t>/q</m:t>
        </m:r>
      </m:oMath>
      <w:r>
        <w:rPr>
          <w:rFonts w:eastAsiaTheme="minorEastAsia"/>
        </w:rPr>
        <w:t xml:space="preserve">) </w:t>
      </w:r>
      <w:r w:rsidRPr="00E86848">
        <w:t xml:space="preserve">with normalized coordinates (X/B, </w:t>
      </w:r>
      <w:r w:rsidR="00D73340">
        <w:t>Z</w:t>
      </w:r>
      <w:r w:rsidRPr="00E86848">
        <w:t>/B) with origin in the centre of the loaded area.</w:t>
      </w:r>
    </w:p>
    <w:p w14:paraId="4FFC9C4B" w14:textId="4B69C299" w:rsidR="008C22D7" w:rsidRDefault="008C22D7" w:rsidP="00804CDB">
      <w:proofErr w:type="spellStart"/>
      <w:r>
        <w:t>Matlab</w:t>
      </w:r>
      <w:proofErr w:type="spellEnd"/>
      <w:r>
        <w:t xml:space="preserve"> figures (.fig files) can be open in </w:t>
      </w:r>
      <w:proofErr w:type="spellStart"/>
      <w:r>
        <w:t>Matlab</w:t>
      </w:r>
      <w:proofErr w:type="spellEnd"/>
      <w:r>
        <w:t xml:space="preserve"> and inspect values at different points.</w:t>
      </w:r>
    </w:p>
    <w:p w14:paraId="7DBB5650" w14:textId="05313EAD" w:rsidR="00DB0AD4" w:rsidRPr="00DB0AD4" w:rsidRDefault="00DB0AD4" w:rsidP="00804CDB">
      <w:r w:rsidRPr="00DB0AD4">
        <w:t>Key insights from</w:t>
      </w:r>
      <w:r>
        <w:t xml:space="preserve"> </w:t>
      </w:r>
      <w:r>
        <w:fldChar w:fldCharType="begin"/>
      </w:r>
      <w:r>
        <w:instrText xml:space="preserve"> REF _Ref193179825 \h </w:instrText>
      </w:r>
      <w:r>
        <w:fldChar w:fldCharType="separate"/>
      </w:r>
      <w:r>
        <w:t xml:space="preserve">Figure </w:t>
      </w:r>
      <w:r>
        <w:rPr>
          <w:noProof/>
        </w:rPr>
        <w:t>2</w:t>
      </w:r>
      <w:r>
        <w:fldChar w:fldCharType="end"/>
      </w:r>
      <w:r w:rsidRPr="00DB0AD4">
        <w:t>:</w:t>
      </w:r>
    </w:p>
    <w:p w14:paraId="16EB2397" w14:textId="77777777" w:rsidR="00DB0AD4" w:rsidRPr="00DB0AD4" w:rsidRDefault="00DB0AD4" w:rsidP="00804CDB">
      <w:pPr>
        <w:pStyle w:val="Paragrafoelenco"/>
        <w:numPr>
          <w:ilvl w:val="0"/>
          <w:numId w:val="5"/>
        </w:numPr>
      </w:pPr>
      <w:r w:rsidRPr="00DB0AD4">
        <w:t xml:space="preserve">The highest stress concentration occurs directly beneath the </w:t>
      </w:r>
      <w:proofErr w:type="spellStart"/>
      <w:r w:rsidRPr="00DB0AD4">
        <w:t>center</w:t>
      </w:r>
      <w:proofErr w:type="spellEnd"/>
      <w:r w:rsidRPr="00DB0AD4">
        <w:t xml:space="preserve"> of the strip load.</w:t>
      </w:r>
    </w:p>
    <w:p w14:paraId="0948E3D7" w14:textId="2D1B4E99" w:rsidR="00DB0AD4" w:rsidRPr="00DB0AD4" w:rsidRDefault="00DB0AD4" w:rsidP="00804CDB">
      <w:pPr>
        <w:pStyle w:val="Paragrafoelenco"/>
        <w:numPr>
          <w:ilvl w:val="0"/>
          <w:numId w:val="5"/>
        </w:numPr>
      </w:pPr>
      <w:r w:rsidRPr="00804CDB">
        <w:rPr>
          <w:b/>
        </w:rPr>
        <w:t>Stress decreases as depth</w:t>
      </w:r>
      <w:r w:rsidRPr="00DB0AD4">
        <w:t xml:space="preserve"> (Z/B)</w:t>
      </w:r>
      <w:r>
        <w:t xml:space="preserve"> or </w:t>
      </w:r>
      <w:r w:rsidR="00804CDB" w:rsidRPr="00804CDB">
        <w:rPr>
          <w:b/>
        </w:rPr>
        <w:t>distance</w:t>
      </w:r>
      <w:r>
        <w:t xml:space="preserve"> </w:t>
      </w:r>
      <w:proofErr w:type="spellStart"/>
      <w:r>
        <w:t>form</w:t>
      </w:r>
      <w:proofErr w:type="spellEnd"/>
      <w:r>
        <w:t xml:space="preserve"> the </w:t>
      </w:r>
      <w:proofErr w:type="spellStart"/>
      <w:r>
        <w:t>centerline</w:t>
      </w:r>
      <w:proofErr w:type="spellEnd"/>
      <w:r>
        <w:t xml:space="preserve"> (X/B)</w:t>
      </w:r>
      <w:r w:rsidRPr="00DB0AD4">
        <w:t xml:space="preserve"> increases, forming an approximately elliptical stress distribution.</w:t>
      </w:r>
    </w:p>
    <w:p w14:paraId="6AF19692" w14:textId="7CB337BE" w:rsidR="00DB0AD4" w:rsidRPr="00DB0AD4" w:rsidRDefault="00DB0AD4" w:rsidP="00804CDB">
      <w:pPr>
        <w:pStyle w:val="Paragrafoelenco"/>
        <w:numPr>
          <w:ilvl w:val="0"/>
          <w:numId w:val="5"/>
        </w:numPr>
      </w:pPr>
      <w:r w:rsidRPr="00DB0AD4">
        <w:t>The contours illustrate the spread of stress within the soil, with the majority of the stress dissipating within a few multiples of B.</w:t>
      </w:r>
    </w:p>
    <w:p w14:paraId="335B4FBC" w14:textId="793F6502" w:rsidR="00DB0AD4" w:rsidRPr="00DB0AD4" w:rsidRDefault="00DB0AD4" w:rsidP="00804CDB">
      <w:pPr>
        <w:pStyle w:val="Paragrafoelenco"/>
        <w:numPr>
          <w:ilvl w:val="0"/>
          <w:numId w:val="5"/>
        </w:numPr>
      </w:pPr>
      <w:r w:rsidRPr="00DB0AD4">
        <w:t xml:space="preserve">The </w:t>
      </w:r>
      <w:r w:rsidR="00804CDB" w:rsidRPr="00DB0AD4">
        <w:t>colour</w:t>
      </w:r>
      <w:r w:rsidRPr="00DB0AD4">
        <w:t xml:space="preserve"> scale represents the magnitude of stress increment, with red indicating high stress and blue representing low stress.</w:t>
      </w:r>
    </w:p>
    <w:p w14:paraId="16DCC91D" w14:textId="77777777" w:rsidR="00826965" w:rsidRDefault="00826965" w:rsidP="00804CDB"/>
    <w:p w14:paraId="1D8E0764" w14:textId="77777777" w:rsidR="00951B53" w:rsidRDefault="00E61E0B" w:rsidP="00804CDB">
      <w:r>
        <w:rPr>
          <w:noProof/>
        </w:rPr>
        <w:drawing>
          <wp:inline distT="0" distB="0" distL="0" distR="0" wp14:anchorId="42CA0D4A" wp14:editId="5AAC9C00">
            <wp:extent cx="3236708" cy="3901117"/>
            <wp:effectExtent l="0" t="0" r="1905"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maZ strip.png"/>
                    <pic:cNvPicPr/>
                  </pic:nvPicPr>
                  <pic:blipFill>
                    <a:blip r:embed="rId12">
                      <a:extLst>
                        <a:ext uri="{28A0092B-C50C-407E-A947-70E740481C1C}">
                          <a14:useLocalDpi xmlns:a14="http://schemas.microsoft.com/office/drawing/2010/main" val="0"/>
                        </a:ext>
                      </a:extLst>
                    </a:blip>
                    <a:stretch>
                      <a:fillRect/>
                    </a:stretch>
                  </pic:blipFill>
                  <pic:spPr>
                    <a:xfrm>
                      <a:off x="0" y="0"/>
                      <a:ext cx="3236708" cy="3901117"/>
                    </a:xfrm>
                    <a:prstGeom prst="rect">
                      <a:avLst/>
                    </a:prstGeom>
                  </pic:spPr>
                </pic:pic>
              </a:graphicData>
            </a:graphic>
          </wp:inline>
        </w:drawing>
      </w:r>
    </w:p>
    <w:p w14:paraId="17B59087" w14:textId="28DE9440" w:rsidR="00E61E0B" w:rsidRDefault="00951B53" w:rsidP="00804CDB">
      <w:pPr>
        <w:pStyle w:val="Didascalia"/>
        <w:rPr>
          <w:noProof/>
        </w:rPr>
      </w:pPr>
      <w:bookmarkStart w:id="4" w:name="_Ref193179825"/>
      <w:r>
        <w:t xml:space="preserve">Figure </w:t>
      </w:r>
      <w:r w:rsidR="00DF6588">
        <w:fldChar w:fldCharType="begin"/>
      </w:r>
      <w:r w:rsidR="00DF6588">
        <w:instrText xml:space="preserve"> SEQ Figure \* ARABIC </w:instrText>
      </w:r>
      <w:r w:rsidR="00DF6588">
        <w:fldChar w:fldCharType="separate"/>
      </w:r>
      <w:r w:rsidR="00897DCF">
        <w:rPr>
          <w:noProof/>
        </w:rPr>
        <w:t>2</w:t>
      </w:r>
      <w:r w:rsidR="00DF6588">
        <w:rPr>
          <w:noProof/>
        </w:rPr>
        <w:fldChar w:fldCharType="end"/>
      </w:r>
      <w:bookmarkEnd w:id="4"/>
      <w:r w:rsidR="00DB0AD4">
        <w:rPr>
          <w:noProof/>
        </w:rPr>
        <w:t xml:space="preserve"> Normalized vertical stress increment</w:t>
      </w:r>
      <w:r w:rsidR="00DE3BBB">
        <w:rPr>
          <w:noProof/>
        </w:rPr>
        <w:t xml:space="preserve"> from analytcal solution</w:t>
      </w:r>
    </w:p>
    <w:p w14:paraId="0B6CF88E" w14:textId="713C1927" w:rsidR="00DB0AD4" w:rsidRPr="00804CDB" w:rsidRDefault="00DB0AD4" w:rsidP="00804CDB">
      <w:pPr>
        <w:rPr>
          <w:lang w:eastAsia="en-GB"/>
        </w:rPr>
      </w:pPr>
      <w:r w:rsidRPr="00804CDB">
        <w:rPr>
          <w:lang w:eastAsia="en-GB"/>
        </w:rPr>
        <w:t>Key observations</w:t>
      </w:r>
      <w:r w:rsidR="00DE3BBB" w:rsidRPr="00804CDB">
        <w:rPr>
          <w:lang w:eastAsia="en-GB"/>
        </w:rPr>
        <w:t xml:space="preserve"> for </w:t>
      </w:r>
      <w:r w:rsidR="00DE3BBB" w:rsidRPr="00804CDB">
        <w:rPr>
          <w:lang w:eastAsia="en-GB"/>
        </w:rPr>
        <w:fldChar w:fldCharType="begin"/>
      </w:r>
      <w:r w:rsidR="00DE3BBB" w:rsidRPr="00804CDB">
        <w:rPr>
          <w:lang w:eastAsia="en-GB"/>
        </w:rPr>
        <w:instrText xml:space="preserve"> REF _Ref193180112 \h </w:instrText>
      </w:r>
      <w:r w:rsidR="00804CDB">
        <w:rPr>
          <w:lang w:eastAsia="en-GB"/>
        </w:rPr>
        <w:instrText xml:space="preserve"> \* MERGEFORMAT </w:instrText>
      </w:r>
      <w:r w:rsidR="00DE3BBB" w:rsidRPr="00804CDB">
        <w:rPr>
          <w:lang w:eastAsia="en-GB"/>
        </w:rPr>
      </w:r>
      <w:r w:rsidR="00DE3BBB" w:rsidRPr="00804CDB">
        <w:rPr>
          <w:lang w:eastAsia="en-GB"/>
        </w:rPr>
        <w:fldChar w:fldCharType="separate"/>
      </w:r>
      <w:r w:rsidR="00DE3BBB" w:rsidRPr="00804CDB">
        <w:t xml:space="preserve">Figure </w:t>
      </w:r>
      <w:r w:rsidR="00DE3BBB" w:rsidRPr="00804CDB">
        <w:rPr>
          <w:noProof/>
        </w:rPr>
        <w:t>3</w:t>
      </w:r>
      <w:r w:rsidR="00DE3BBB" w:rsidRPr="00804CDB">
        <w:rPr>
          <w:lang w:eastAsia="en-GB"/>
        </w:rPr>
        <w:fldChar w:fldCharType="end"/>
      </w:r>
      <w:r w:rsidRPr="00804CDB">
        <w:rPr>
          <w:lang w:eastAsia="en-GB"/>
        </w:rPr>
        <w:t>:</w:t>
      </w:r>
    </w:p>
    <w:p w14:paraId="78389CFC" w14:textId="77777777" w:rsidR="00DB0AD4" w:rsidRPr="00804CDB" w:rsidRDefault="00DB0AD4" w:rsidP="00804CDB">
      <w:pPr>
        <w:pStyle w:val="Paragrafoelenco"/>
        <w:numPr>
          <w:ilvl w:val="0"/>
          <w:numId w:val="6"/>
        </w:numPr>
        <w:rPr>
          <w:lang w:eastAsia="en-GB"/>
        </w:rPr>
      </w:pPr>
      <w:r w:rsidRPr="00804CDB">
        <w:rPr>
          <w:lang w:eastAsia="en-GB"/>
        </w:rPr>
        <w:t xml:space="preserve">The maximum horizontal stress occurs </w:t>
      </w:r>
      <w:r w:rsidRPr="00804CDB">
        <w:rPr>
          <w:b/>
          <w:bCs/>
          <w:lang w:eastAsia="en-GB"/>
        </w:rPr>
        <w:t>near the edges of the strip load</w:t>
      </w:r>
      <w:r w:rsidRPr="00804CDB">
        <w:rPr>
          <w:lang w:eastAsia="en-GB"/>
        </w:rPr>
        <w:t xml:space="preserve"> and extends outward in a butterfly-shaped pattern.</w:t>
      </w:r>
    </w:p>
    <w:p w14:paraId="2EEB7632" w14:textId="77777777" w:rsidR="00DB0AD4" w:rsidRPr="00804CDB" w:rsidRDefault="00DB0AD4" w:rsidP="00804CDB">
      <w:pPr>
        <w:pStyle w:val="Paragrafoelenco"/>
        <w:numPr>
          <w:ilvl w:val="0"/>
          <w:numId w:val="6"/>
        </w:numPr>
        <w:rPr>
          <w:lang w:eastAsia="en-GB"/>
        </w:rPr>
      </w:pPr>
      <w:r w:rsidRPr="00804CDB">
        <w:rPr>
          <w:lang w:eastAsia="en-GB"/>
        </w:rPr>
        <w:t xml:space="preserve">Below the </w:t>
      </w:r>
      <w:proofErr w:type="spellStart"/>
      <w:r w:rsidRPr="00804CDB">
        <w:rPr>
          <w:lang w:eastAsia="en-GB"/>
        </w:rPr>
        <w:t>center</w:t>
      </w:r>
      <w:proofErr w:type="spellEnd"/>
      <w:r w:rsidRPr="00804CDB">
        <w:rPr>
          <w:lang w:eastAsia="en-GB"/>
        </w:rPr>
        <w:t xml:space="preserve"> of the strip load, horizontal stress is minimal or even negative (compressive in the opposite direction).</w:t>
      </w:r>
    </w:p>
    <w:p w14:paraId="1A221F61" w14:textId="77777777" w:rsidR="00DB0AD4" w:rsidRPr="00804CDB" w:rsidRDefault="00DB0AD4" w:rsidP="00804CDB">
      <w:pPr>
        <w:pStyle w:val="Paragrafoelenco"/>
        <w:numPr>
          <w:ilvl w:val="0"/>
          <w:numId w:val="6"/>
        </w:numPr>
        <w:rPr>
          <w:lang w:eastAsia="en-GB"/>
        </w:rPr>
      </w:pPr>
      <w:r w:rsidRPr="00804CDB">
        <w:rPr>
          <w:lang w:eastAsia="en-GB"/>
        </w:rPr>
        <w:t xml:space="preserve">Stress diminishes with increasing depth, indicating </w:t>
      </w:r>
      <w:r w:rsidRPr="00804CDB">
        <w:rPr>
          <w:b/>
          <w:bCs/>
          <w:lang w:eastAsia="en-GB"/>
        </w:rPr>
        <w:t>stress redistribution within the soil mass</w:t>
      </w:r>
      <w:r w:rsidRPr="00804CDB">
        <w:rPr>
          <w:lang w:eastAsia="en-GB"/>
        </w:rPr>
        <w:t>.</w:t>
      </w:r>
    </w:p>
    <w:p w14:paraId="2A1A7D18" w14:textId="77777777" w:rsidR="00DB0AD4" w:rsidRPr="00804CDB" w:rsidRDefault="00DB0AD4" w:rsidP="00804CDB">
      <w:pPr>
        <w:rPr>
          <w:lang w:eastAsia="en-GB"/>
        </w:rPr>
      </w:pPr>
      <w:r w:rsidRPr="00804CDB">
        <w:rPr>
          <w:lang w:eastAsia="en-GB"/>
        </w:rPr>
        <w:t>This figure helps students understand the complexity of lateral stress distribution under loading, which is crucial in retaining structures, slope stability, and foundation engineering.</w:t>
      </w:r>
    </w:p>
    <w:p w14:paraId="2F47FBB8" w14:textId="77777777" w:rsidR="00DB0AD4" w:rsidRPr="00DB0AD4" w:rsidRDefault="00DB0AD4" w:rsidP="00804CDB"/>
    <w:p w14:paraId="6AAE04CF" w14:textId="77777777" w:rsidR="00951B53" w:rsidRDefault="00E61E0B" w:rsidP="00804CDB">
      <w:r>
        <w:rPr>
          <w:noProof/>
        </w:rPr>
        <w:lastRenderedPageBreak/>
        <w:drawing>
          <wp:inline distT="0" distB="0" distL="0" distR="0" wp14:anchorId="68B67A45" wp14:editId="55F3C0FA">
            <wp:extent cx="3236708" cy="3692500"/>
            <wp:effectExtent l="0" t="0" r="1905"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max strip.png"/>
                    <pic:cNvPicPr/>
                  </pic:nvPicPr>
                  <pic:blipFill>
                    <a:blip r:embed="rId13">
                      <a:extLst>
                        <a:ext uri="{28A0092B-C50C-407E-A947-70E740481C1C}">
                          <a14:useLocalDpi xmlns:a14="http://schemas.microsoft.com/office/drawing/2010/main" val="0"/>
                        </a:ext>
                      </a:extLst>
                    </a:blip>
                    <a:stretch>
                      <a:fillRect/>
                    </a:stretch>
                  </pic:blipFill>
                  <pic:spPr>
                    <a:xfrm>
                      <a:off x="0" y="0"/>
                      <a:ext cx="3236708" cy="3692500"/>
                    </a:xfrm>
                    <a:prstGeom prst="rect">
                      <a:avLst/>
                    </a:prstGeom>
                  </pic:spPr>
                </pic:pic>
              </a:graphicData>
            </a:graphic>
          </wp:inline>
        </w:drawing>
      </w:r>
    </w:p>
    <w:p w14:paraId="5BB7BB2A" w14:textId="183C3E0C" w:rsidR="00E61E0B" w:rsidRDefault="00951B53" w:rsidP="00804CDB">
      <w:pPr>
        <w:pStyle w:val="Didascalia"/>
        <w:rPr>
          <w:noProof/>
        </w:rPr>
      </w:pPr>
      <w:bookmarkStart w:id="5" w:name="_Ref193180112"/>
      <w:r>
        <w:t xml:space="preserve">Figure </w:t>
      </w:r>
      <w:r w:rsidR="00DF6588">
        <w:fldChar w:fldCharType="begin"/>
      </w:r>
      <w:r w:rsidR="00DF6588">
        <w:instrText xml:space="preserve"> SEQ Figure \* ARABIC </w:instrText>
      </w:r>
      <w:r w:rsidR="00DF6588">
        <w:fldChar w:fldCharType="separate"/>
      </w:r>
      <w:r w:rsidR="00897DCF">
        <w:rPr>
          <w:noProof/>
        </w:rPr>
        <w:t>3</w:t>
      </w:r>
      <w:r w:rsidR="00DF6588">
        <w:rPr>
          <w:noProof/>
        </w:rPr>
        <w:fldChar w:fldCharType="end"/>
      </w:r>
      <w:bookmarkEnd w:id="5"/>
      <w:r w:rsidR="00DB0AD4">
        <w:rPr>
          <w:noProof/>
        </w:rPr>
        <w:t xml:space="preserve"> Normalized horizontal stress increment</w:t>
      </w:r>
      <w:r w:rsidR="00DE3BBB">
        <w:rPr>
          <w:noProof/>
        </w:rPr>
        <w:t xml:space="preserve"> from analytcal solution</w:t>
      </w:r>
    </w:p>
    <w:p w14:paraId="06915895" w14:textId="3737E3AE" w:rsidR="00DE3BBB" w:rsidRPr="00804CDB" w:rsidRDefault="00DE3BBB" w:rsidP="00804CDB">
      <w:pPr>
        <w:rPr>
          <w:lang w:eastAsia="en-GB"/>
        </w:rPr>
      </w:pPr>
      <w:r w:rsidRPr="00804CDB">
        <w:rPr>
          <w:lang w:eastAsia="en-GB"/>
        </w:rPr>
        <w:t xml:space="preserve">Key observations for </w:t>
      </w:r>
      <w:r w:rsidRPr="00804CDB">
        <w:rPr>
          <w:lang w:eastAsia="en-GB"/>
        </w:rPr>
        <w:fldChar w:fldCharType="begin"/>
      </w:r>
      <w:r w:rsidRPr="00804CDB">
        <w:rPr>
          <w:lang w:eastAsia="en-GB"/>
        </w:rPr>
        <w:instrText xml:space="preserve"> REF _Ref193180225 \h </w:instrText>
      </w:r>
      <w:r w:rsidR="00804CDB">
        <w:rPr>
          <w:lang w:eastAsia="en-GB"/>
        </w:rPr>
        <w:instrText xml:space="preserve"> \* MERGEFORMAT </w:instrText>
      </w:r>
      <w:r w:rsidRPr="00804CDB">
        <w:rPr>
          <w:lang w:eastAsia="en-GB"/>
        </w:rPr>
      </w:r>
      <w:r w:rsidRPr="00804CDB">
        <w:rPr>
          <w:lang w:eastAsia="en-GB"/>
        </w:rPr>
        <w:fldChar w:fldCharType="separate"/>
      </w:r>
      <w:r w:rsidRPr="00804CDB">
        <w:t xml:space="preserve">Figure </w:t>
      </w:r>
      <w:r w:rsidRPr="00804CDB">
        <w:rPr>
          <w:noProof/>
        </w:rPr>
        <w:t>4</w:t>
      </w:r>
      <w:r w:rsidRPr="00804CDB">
        <w:rPr>
          <w:lang w:eastAsia="en-GB"/>
        </w:rPr>
        <w:fldChar w:fldCharType="end"/>
      </w:r>
      <w:r w:rsidRPr="00804CDB">
        <w:rPr>
          <w:lang w:eastAsia="en-GB"/>
        </w:rPr>
        <w:t>:</w:t>
      </w:r>
    </w:p>
    <w:p w14:paraId="10FFF7AA" w14:textId="50EFD46E" w:rsidR="00DE3BBB" w:rsidRPr="00804CDB" w:rsidRDefault="00DE3BBB" w:rsidP="00804CDB">
      <w:pPr>
        <w:pStyle w:val="Paragrafoelenco"/>
        <w:numPr>
          <w:ilvl w:val="0"/>
          <w:numId w:val="7"/>
        </w:numPr>
        <w:rPr>
          <w:lang w:eastAsia="en-GB"/>
        </w:rPr>
      </w:pPr>
      <w:r w:rsidRPr="00804CDB">
        <w:rPr>
          <w:lang w:eastAsia="en-GB"/>
        </w:rPr>
        <w:t xml:space="preserve">The shear stress is </w:t>
      </w:r>
      <w:r w:rsidRPr="00804CDB">
        <w:rPr>
          <w:b/>
          <w:bCs/>
          <w:lang w:eastAsia="en-GB"/>
        </w:rPr>
        <w:t>antisymmetric</w:t>
      </w:r>
      <w:r w:rsidRPr="00804CDB">
        <w:rPr>
          <w:lang w:eastAsia="en-GB"/>
        </w:rPr>
        <w:t xml:space="preserve"> about the </w:t>
      </w:r>
      <w:proofErr w:type="spellStart"/>
      <w:r w:rsidRPr="00804CDB">
        <w:rPr>
          <w:lang w:eastAsia="en-GB"/>
        </w:rPr>
        <w:t>centerline</w:t>
      </w:r>
      <w:proofErr w:type="spellEnd"/>
      <w:r w:rsidRPr="00804CDB">
        <w:rPr>
          <w:lang w:eastAsia="en-GB"/>
        </w:rPr>
        <w:t xml:space="preserve"> (X=0), meaning the left and right sides exhibit opposite signs.</w:t>
      </w:r>
    </w:p>
    <w:p w14:paraId="46CCFCB0" w14:textId="77777777" w:rsidR="00DE3BBB" w:rsidRPr="00804CDB" w:rsidRDefault="00DE3BBB" w:rsidP="00804CDB">
      <w:pPr>
        <w:pStyle w:val="Paragrafoelenco"/>
        <w:numPr>
          <w:ilvl w:val="0"/>
          <w:numId w:val="7"/>
        </w:numPr>
        <w:rPr>
          <w:lang w:eastAsia="en-GB"/>
        </w:rPr>
      </w:pPr>
      <w:r w:rsidRPr="00804CDB">
        <w:rPr>
          <w:b/>
          <w:lang w:eastAsia="en-GB"/>
        </w:rPr>
        <w:t>Maximum shear stress occurs just beneath the edges of the strip load</w:t>
      </w:r>
      <w:r w:rsidRPr="00804CDB">
        <w:rPr>
          <w:lang w:eastAsia="en-GB"/>
        </w:rPr>
        <w:t>, forming two distinct lobes—positive on the left and negative on the right.</w:t>
      </w:r>
    </w:p>
    <w:p w14:paraId="4106D42A" w14:textId="77777777" w:rsidR="00DE3BBB" w:rsidRPr="00804CDB" w:rsidRDefault="00DE3BBB" w:rsidP="00804CDB">
      <w:pPr>
        <w:pStyle w:val="Paragrafoelenco"/>
        <w:numPr>
          <w:ilvl w:val="0"/>
          <w:numId w:val="7"/>
        </w:numPr>
        <w:rPr>
          <w:lang w:eastAsia="en-GB"/>
        </w:rPr>
      </w:pPr>
      <w:r w:rsidRPr="00804CDB">
        <w:rPr>
          <w:lang w:eastAsia="en-GB"/>
        </w:rPr>
        <w:t xml:space="preserve">Shear stress rapidly decreases with depth, showing that it is concentrated </w:t>
      </w:r>
      <w:r w:rsidRPr="00804CDB">
        <w:rPr>
          <w:bCs/>
          <w:lang w:eastAsia="en-GB"/>
        </w:rPr>
        <w:t>near the surface and beneath the edges of the load</w:t>
      </w:r>
      <w:r w:rsidRPr="00804CDB">
        <w:rPr>
          <w:lang w:eastAsia="en-GB"/>
        </w:rPr>
        <w:t>.</w:t>
      </w:r>
    </w:p>
    <w:p w14:paraId="3E061C22" w14:textId="6539023F" w:rsidR="00DE3BBB" w:rsidRPr="00804CDB" w:rsidRDefault="00DE3BBB" w:rsidP="00804CDB">
      <w:pPr>
        <w:pStyle w:val="Paragrafoelenco"/>
        <w:numPr>
          <w:ilvl w:val="0"/>
          <w:numId w:val="7"/>
        </w:numPr>
        <w:rPr>
          <w:lang w:eastAsia="en-GB"/>
        </w:rPr>
      </w:pPr>
      <w:r w:rsidRPr="00804CDB">
        <w:rPr>
          <w:lang w:eastAsia="en-GB"/>
        </w:rPr>
        <w:t xml:space="preserve">The transition between positive and negative shear stress occurs along the vertical </w:t>
      </w:r>
      <w:proofErr w:type="spellStart"/>
      <w:r w:rsidRPr="00804CDB">
        <w:rPr>
          <w:lang w:eastAsia="en-GB"/>
        </w:rPr>
        <w:t>centerline</w:t>
      </w:r>
      <w:proofErr w:type="spellEnd"/>
      <w:r w:rsidRPr="00804CDB">
        <w:rPr>
          <w:lang w:eastAsia="en-GB"/>
        </w:rPr>
        <w:t xml:space="preserve"> (X=0), where shear stress is zero.</w:t>
      </w:r>
    </w:p>
    <w:p w14:paraId="60231B12" w14:textId="77777777" w:rsidR="00DE3BBB" w:rsidRPr="00804CDB" w:rsidRDefault="00DE3BBB" w:rsidP="00804CDB"/>
    <w:p w14:paraId="322B7D43" w14:textId="77777777" w:rsidR="00951B53" w:rsidRDefault="00E61E0B" w:rsidP="00804CDB">
      <w:r>
        <w:rPr>
          <w:noProof/>
        </w:rPr>
        <w:lastRenderedPageBreak/>
        <w:drawing>
          <wp:inline distT="0" distB="0" distL="0" distR="0" wp14:anchorId="3C67D3F9" wp14:editId="5B6D2BB0">
            <wp:extent cx="3163562" cy="3901117"/>
            <wp:effectExtent l="0" t="0" r="0"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u strip.png"/>
                    <pic:cNvPicPr/>
                  </pic:nvPicPr>
                  <pic:blipFill>
                    <a:blip r:embed="rId14">
                      <a:extLst>
                        <a:ext uri="{28A0092B-C50C-407E-A947-70E740481C1C}">
                          <a14:useLocalDpi xmlns:a14="http://schemas.microsoft.com/office/drawing/2010/main" val="0"/>
                        </a:ext>
                      </a:extLst>
                    </a:blip>
                    <a:stretch>
                      <a:fillRect/>
                    </a:stretch>
                  </pic:blipFill>
                  <pic:spPr>
                    <a:xfrm>
                      <a:off x="0" y="0"/>
                      <a:ext cx="3163562" cy="3901117"/>
                    </a:xfrm>
                    <a:prstGeom prst="rect">
                      <a:avLst/>
                    </a:prstGeom>
                  </pic:spPr>
                </pic:pic>
              </a:graphicData>
            </a:graphic>
          </wp:inline>
        </w:drawing>
      </w:r>
    </w:p>
    <w:p w14:paraId="512F8C11" w14:textId="689D211C" w:rsidR="00E61E0B" w:rsidRDefault="00951B53" w:rsidP="00804CDB">
      <w:pPr>
        <w:pStyle w:val="Didascalia"/>
        <w:rPr>
          <w:rFonts w:ascii="TimesTenLTStd-Roman" w:hAnsi="TimesTenLTStd-Roman" w:cs="TimesTenLTStd-Roman"/>
          <w:sz w:val="20"/>
          <w:szCs w:val="20"/>
        </w:rPr>
      </w:pPr>
      <w:bookmarkStart w:id="6" w:name="_Ref193180225"/>
      <w:r>
        <w:t xml:space="preserve">Figure </w:t>
      </w:r>
      <w:r w:rsidR="00DF6588">
        <w:fldChar w:fldCharType="begin"/>
      </w:r>
      <w:r w:rsidR="00DF6588">
        <w:instrText xml:space="preserve"> SEQ Figure \* ARABIC </w:instrText>
      </w:r>
      <w:r w:rsidR="00DF6588">
        <w:fldChar w:fldCharType="separate"/>
      </w:r>
      <w:r w:rsidR="00897DCF">
        <w:rPr>
          <w:noProof/>
        </w:rPr>
        <w:t>4</w:t>
      </w:r>
      <w:r w:rsidR="00DF6588">
        <w:rPr>
          <w:noProof/>
        </w:rPr>
        <w:fldChar w:fldCharType="end"/>
      </w:r>
      <w:bookmarkEnd w:id="6"/>
      <w:r w:rsidR="00DB0AD4">
        <w:rPr>
          <w:noProof/>
        </w:rPr>
        <w:t xml:space="preserve"> Normalized shear stress increment</w:t>
      </w:r>
      <w:r w:rsidR="00DE3BBB">
        <w:rPr>
          <w:noProof/>
        </w:rPr>
        <w:t xml:space="preserve"> from analytcal solution</w:t>
      </w:r>
    </w:p>
    <w:p w14:paraId="076029CE" w14:textId="77777777" w:rsidR="00FE1BAD" w:rsidRDefault="008C22D7" w:rsidP="00FE1BAD">
      <w:r>
        <w:t xml:space="preserve">Values are also written in </w:t>
      </w:r>
      <w:proofErr w:type="gramStart"/>
      <w:r>
        <w:t>Excel,</w:t>
      </w:r>
      <w:proofErr w:type="gramEnd"/>
      <w:r>
        <w:t xml:space="preserve"> thus students and </w:t>
      </w:r>
      <w:r w:rsidR="00E61E0B">
        <w:t>teachers</w:t>
      </w:r>
      <w:r>
        <w:t xml:space="preserve"> can use it to create additional figures for their classes or provide assignments to students.</w:t>
      </w:r>
      <w:r w:rsidR="00FE1BAD">
        <w:t xml:space="preserve"> Students may be asked to implement a similar spreadsheet or a code as an exercise, most undergraduate students certainly have the knowledge to do so.</w:t>
      </w:r>
    </w:p>
    <w:p w14:paraId="0B522DF3" w14:textId="522598B5" w:rsidR="008C22D7" w:rsidRDefault="008C22D7" w:rsidP="00804CDB"/>
    <w:p w14:paraId="04B351C2" w14:textId="15A5AA1D" w:rsidR="00C928D5" w:rsidRDefault="00C928D5" w:rsidP="00804CDB">
      <w:r>
        <w:t>The Excel file has 7 sheets with the following data:</w:t>
      </w:r>
    </w:p>
    <w:p w14:paraId="0F7BCE50" w14:textId="367CF63C" w:rsidR="00C928D5" w:rsidRPr="00C928D5" w:rsidRDefault="00C928D5" w:rsidP="00804CDB">
      <w:pPr>
        <w:pStyle w:val="Paragrafoelenco"/>
        <w:numPr>
          <w:ilvl w:val="0"/>
          <w:numId w:val="4"/>
        </w:numPr>
      </w:pPr>
      <w:r w:rsidRPr="00C928D5">
        <w:t>“</w:t>
      </w:r>
      <w:r w:rsidRPr="00C928D5">
        <w:rPr>
          <w:b/>
        </w:rPr>
        <w:t>Dimensions and load</w:t>
      </w:r>
      <w:r w:rsidRPr="00C928D5">
        <w:t xml:space="preserve">” </w:t>
      </w:r>
      <w:r w:rsidR="00804CDB">
        <w:t>where</w:t>
      </w:r>
      <w:r w:rsidRPr="00C928D5">
        <w:t xml:space="preserve"> the value of the constant load on the area and the width of the loaded area</w:t>
      </w:r>
      <w:r w:rsidR="00804CDB">
        <w:t xml:space="preserve"> are specified</w:t>
      </w:r>
      <w:r>
        <w:t>. Values on the green cells can be modified to get the correct values of stress increments in the following sheets.</w:t>
      </w:r>
    </w:p>
    <w:p w14:paraId="4BB5CA8A" w14:textId="3E9EFD43" w:rsidR="00C928D5" w:rsidRDefault="00C928D5" w:rsidP="00804CDB">
      <w:pPr>
        <w:pStyle w:val="Paragrafoelenco"/>
        <w:numPr>
          <w:ilvl w:val="0"/>
          <w:numId w:val="4"/>
        </w:numPr>
      </w:pPr>
      <w:r w:rsidRPr="00C928D5">
        <w:t>“</w:t>
      </w:r>
      <w:proofErr w:type="spellStart"/>
      <w:r w:rsidRPr="00C928D5">
        <w:rPr>
          <w:b/>
        </w:rPr>
        <w:t>DeltaSigmaZ</w:t>
      </w:r>
      <w:proofErr w:type="spellEnd"/>
      <w:r w:rsidRPr="00C928D5">
        <w:t>”, “</w:t>
      </w:r>
      <w:proofErr w:type="spellStart"/>
      <w:r w:rsidRPr="00C928D5">
        <w:rPr>
          <w:b/>
        </w:rPr>
        <w:t>DeltaSigmaX</w:t>
      </w:r>
      <w:proofErr w:type="spellEnd"/>
      <w:r w:rsidRPr="00C928D5">
        <w:t>”, and “</w:t>
      </w:r>
      <w:proofErr w:type="spellStart"/>
      <w:r w:rsidRPr="00C928D5">
        <w:rPr>
          <w:b/>
        </w:rPr>
        <w:t>DeltaTau</w:t>
      </w:r>
      <w:proofErr w:type="spellEnd"/>
      <w:r w:rsidRPr="00C928D5">
        <w:t>” contain t</w:t>
      </w:r>
      <w:r>
        <w:t xml:space="preserve">he values of the stress increments at each point with coordinates x and z given in the columns and rows. They change with the magnitude of load </w:t>
      </w:r>
      <w:r w:rsidRPr="00804CDB">
        <w:rPr>
          <w:i/>
        </w:rPr>
        <w:t>q</w:t>
      </w:r>
      <w:r>
        <w:t xml:space="preserve"> given in the sheet “Dimensions and load”. X/B and Z/B are normalized dimensions, while x and z are calculated with the width of foundation given in </w:t>
      </w:r>
      <w:proofErr w:type="spellStart"/>
      <w:r>
        <w:t>sheed</w:t>
      </w:r>
      <w:proofErr w:type="spellEnd"/>
      <w:r>
        <w:t xml:space="preserve"> “Dimensions and load”, they will change with B.</w:t>
      </w:r>
    </w:p>
    <w:p w14:paraId="3382F76F" w14:textId="5ABC4AD1" w:rsidR="00C928D5" w:rsidRPr="00C928D5" w:rsidRDefault="00C928D5" w:rsidP="00804CDB">
      <w:pPr>
        <w:pStyle w:val="Paragrafoelenco"/>
        <w:numPr>
          <w:ilvl w:val="0"/>
          <w:numId w:val="4"/>
        </w:numPr>
      </w:pPr>
      <w:r w:rsidRPr="00C928D5">
        <w:t>“</w:t>
      </w:r>
      <w:proofErr w:type="spellStart"/>
      <w:r w:rsidRPr="00C928D5">
        <w:rPr>
          <w:b/>
        </w:rPr>
        <w:t>DeltaSigmaZ_norm</w:t>
      </w:r>
      <w:proofErr w:type="spellEnd"/>
      <w:r w:rsidRPr="00C928D5">
        <w:t>”, “</w:t>
      </w:r>
      <w:proofErr w:type="spellStart"/>
      <w:r w:rsidRPr="00C928D5">
        <w:rPr>
          <w:b/>
        </w:rPr>
        <w:t>DeltaSigmaX_norm</w:t>
      </w:r>
      <w:proofErr w:type="spellEnd"/>
      <w:r w:rsidRPr="00C928D5">
        <w:t>”, and “</w:t>
      </w:r>
      <w:proofErr w:type="spellStart"/>
      <w:r w:rsidRPr="00C928D5">
        <w:rPr>
          <w:b/>
        </w:rPr>
        <w:t>DeltaTau_norm</w:t>
      </w:r>
      <w:proofErr w:type="spellEnd"/>
      <w:r w:rsidRPr="00C928D5">
        <w:t>” contain the values of the normalized stress increments at each point with coordinates x and z given in the columns and rows. These normalized values do not change with q</w:t>
      </w:r>
      <w:r w:rsidR="00804CDB">
        <w:t xml:space="preserve"> and B</w:t>
      </w:r>
      <w:r w:rsidRPr="00C928D5">
        <w:t>.</w:t>
      </w:r>
    </w:p>
    <w:p w14:paraId="4E69B162" w14:textId="77777777" w:rsidR="00E86848" w:rsidRPr="00C928D5" w:rsidRDefault="00E86848" w:rsidP="00804CDB"/>
    <w:p w14:paraId="4C8A2120" w14:textId="42AB0BD3" w:rsidR="00804CDB" w:rsidRDefault="00804CDB" w:rsidP="00804CDB">
      <w:pPr>
        <w:pStyle w:val="Titolo2"/>
      </w:pPr>
      <w:r>
        <w:t>FEM simulations</w:t>
      </w:r>
    </w:p>
    <w:p w14:paraId="7E581AA9" w14:textId="77777777" w:rsidR="00804CDB" w:rsidRPr="00DB770B" w:rsidRDefault="00826965" w:rsidP="00804CDB">
      <w:r w:rsidRPr="00826965">
        <w:t xml:space="preserve">The same problem is simulated with an FEM code </w:t>
      </w:r>
      <w:proofErr w:type="spellStart"/>
      <w:r w:rsidRPr="00826965">
        <w:t>SigmaW</w:t>
      </w:r>
      <w:proofErr w:type="spellEnd"/>
      <w:r w:rsidRPr="00826965">
        <w:t xml:space="preserve"> by </w:t>
      </w:r>
      <w:proofErr w:type="spellStart"/>
      <w:r>
        <w:t>G</w:t>
      </w:r>
      <w:r w:rsidRPr="00826965">
        <w:t>eostudio</w:t>
      </w:r>
      <w:proofErr w:type="spellEnd"/>
      <w:r w:rsidRPr="00826965">
        <w:t xml:space="preserve"> (v 2024)</w:t>
      </w:r>
      <w:r>
        <w:t xml:space="preserve">. </w:t>
      </w:r>
      <w:r w:rsidR="00804CDB">
        <w:t>The 2D plane strain problem is simulated considering 6 different models where geometry, material constitutive model and material parameters are varied as follows (</w:t>
      </w:r>
      <w:r w:rsidR="00804CDB">
        <w:fldChar w:fldCharType="begin"/>
      </w:r>
      <w:r w:rsidR="00804CDB">
        <w:instrText xml:space="preserve"> REF _Ref193215526 \h </w:instrText>
      </w:r>
      <w:r w:rsidR="00804CDB">
        <w:fldChar w:fldCharType="separate"/>
      </w:r>
      <w:r w:rsidR="00804CDB">
        <w:t xml:space="preserve">Table </w:t>
      </w:r>
      <w:r w:rsidR="00804CDB">
        <w:rPr>
          <w:noProof/>
        </w:rPr>
        <w:t>1</w:t>
      </w:r>
      <w:r w:rsidR="00804CDB">
        <w:fldChar w:fldCharType="end"/>
      </w:r>
      <w:r w:rsidR="00804CDB">
        <w:t>):</w:t>
      </w:r>
    </w:p>
    <w:p w14:paraId="1503B604" w14:textId="77777777" w:rsidR="00804CDB" w:rsidRPr="00DB770B" w:rsidRDefault="00804CDB" w:rsidP="00804CDB">
      <w:pPr>
        <w:pStyle w:val="Paragrafoelenco"/>
        <w:numPr>
          <w:ilvl w:val="0"/>
          <w:numId w:val="11"/>
        </w:numPr>
        <w:rPr>
          <w:lang w:eastAsia="en-GB"/>
        </w:rPr>
      </w:pPr>
      <w:r w:rsidRPr="00DB770B">
        <w:rPr>
          <w:bCs/>
          <w:lang w:eastAsia="en-GB"/>
        </w:rPr>
        <w:t>Model 1</w:t>
      </w:r>
      <w:r w:rsidRPr="00DB770B">
        <w:rPr>
          <w:lang w:eastAsia="en-GB"/>
        </w:rPr>
        <w:t xml:space="preserve"> serves as a benchmark for analytical comparison, featuring a </w:t>
      </w:r>
      <w:r w:rsidRPr="00DB770B">
        <w:rPr>
          <w:bCs/>
          <w:lang w:eastAsia="en-GB"/>
        </w:rPr>
        <w:t>100 kPa load on a 1m-wide strip</w:t>
      </w:r>
      <w:r w:rsidRPr="00DB770B">
        <w:rPr>
          <w:lang w:eastAsia="en-GB"/>
        </w:rPr>
        <w:t xml:space="preserve"> with a </w:t>
      </w:r>
      <w:r w:rsidRPr="00DB770B">
        <w:rPr>
          <w:bCs/>
          <w:lang w:eastAsia="en-GB"/>
        </w:rPr>
        <w:t>linear elastic material</w:t>
      </w:r>
      <w:r w:rsidRPr="00DB770B">
        <w:rPr>
          <w:lang w:eastAsia="en-GB"/>
        </w:rPr>
        <w:t xml:space="preserve"> and </w:t>
      </w:r>
      <w:r w:rsidRPr="00DB770B">
        <w:rPr>
          <w:bCs/>
          <w:lang w:eastAsia="en-GB"/>
        </w:rPr>
        <w:t>no gravity</w:t>
      </w:r>
      <w:r w:rsidRPr="00DB770B">
        <w:rPr>
          <w:lang w:eastAsia="en-GB"/>
        </w:rPr>
        <w:t>.</w:t>
      </w:r>
    </w:p>
    <w:p w14:paraId="4A6A6B3A" w14:textId="77777777" w:rsidR="00804CDB" w:rsidRPr="00DB770B" w:rsidRDefault="00804CDB" w:rsidP="00804CDB">
      <w:pPr>
        <w:pStyle w:val="Paragrafoelenco"/>
        <w:numPr>
          <w:ilvl w:val="0"/>
          <w:numId w:val="11"/>
        </w:numPr>
        <w:rPr>
          <w:lang w:eastAsia="en-GB"/>
        </w:rPr>
      </w:pPr>
      <w:r w:rsidRPr="00DB770B">
        <w:rPr>
          <w:bCs/>
          <w:lang w:eastAsia="en-GB"/>
        </w:rPr>
        <w:t>Models 2 and 3</w:t>
      </w:r>
      <w:r w:rsidRPr="00DB770B">
        <w:rPr>
          <w:lang w:eastAsia="en-GB"/>
        </w:rPr>
        <w:t xml:space="preserve"> introduce </w:t>
      </w:r>
      <w:r w:rsidRPr="00DB770B">
        <w:rPr>
          <w:bCs/>
          <w:lang w:eastAsia="en-GB"/>
        </w:rPr>
        <w:t xml:space="preserve">gravity </w:t>
      </w:r>
      <w:r w:rsidRPr="00DB770B">
        <w:rPr>
          <w:lang w:eastAsia="en-GB"/>
        </w:rPr>
        <w:t xml:space="preserve">and a </w:t>
      </w:r>
      <w:r w:rsidRPr="00DB770B">
        <w:rPr>
          <w:bCs/>
          <w:lang w:eastAsia="en-GB"/>
        </w:rPr>
        <w:t>wider 2m strip load</w:t>
      </w:r>
      <w:r w:rsidRPr="00DB770B">
        <w:rPr>
          <w:lang w:eastAsia="en-GB"/>
        </w:rPr>
        <w:t xml:space="preserve">. Both use a </w:t>
      </w:r>
      <w:r w:rsidRPr="00DB770B">
        <w:rPr>
          <w:bCs/>
          <w:lang w:eastAsia="en-GB"/>
        </w:rPr>
        <w:t>linear elastic material</w:t>
      </w:r>
      <w:r w:rsidRPr="00DB770B">
        <w:rPr>
          <w:lang w:eastAsia="en-GB"/>
        </w:rPr>
        <w:t xml:space="preserve">, but </w:t>
      </w:r>
      <w:r>
        <w:rPr>
          <w:lang w:eastAsia="en-GB"/>
        </w:rPr>
        <w:t xml:space="preserve">with different values of Young Modulus. </w:t>
      </w:r>
      <w:r w:rsidRPr="00DB770B">
        <w:rPr>
          <w:bCs/>
          <w:lang w:eastAsia="en-GB"/>
        </w:rPr>
        <w:t>Model 2</w:t>
      </w:r>
      <w:r w:rsidRPr="00DB770B">
        <w:rPr>
          <w:lang w:eastAsia="en-GB"/>
        </w:rPr>
        <w:t xml:space="preserve"> represents a </w:t>
      </w:r>
      <w:r w:rsidRPr="00DB770B">
        <w:rPr>
          <w:bCs/>
          <w:lang w:eastAsia="en-GB"/>
        </w:rPr>
        <w:t>medium dense sand</w:t>
      </w:r>
      <w:r w:rsidRPr="00DB770B">
        <w:rPr>
          <w:lang w:eastAsia="en-GB"/>
        </w:rPr>
        <w:t xml:space="preserve">, while </w:t>
      </w:r>
      <w:r w:rsidRPr="00DB770B">
        <w:rPr>
          <w:bCs/>
          <w:lang w:eastAsia="en-GB"/>
        </w:rPr>
        <w:t>Model 3</w:t>
      </w:r>
      <w:r w:rsidRPr="00DB770B">
        <w:rPr>
          <w:lang w:eastAsia="en-GB"/>
        </w:rPr>
        <w:t xml:space="preserve"> simulates </w:t>
      </w:r>
      <w:r w:rsidRPr="00DB770B">
        <w:rPr>
          <w:bCs/>
          <w:lang w:eastAsia="en-GB"/>
        </w:rPr>
        <w:t>soft clay</w:t>
      </w:r>
      <w:r w:rsidRPr="00DB770B">
        <w:rPr>
          <w:lang w:eastAsia="en-GB"/>
        </w:rPr>
        <w:t>.</w:t>
      </w:r>
    </w:p>
    <w:p w14:paraId="6FA07D9D" w14:textId="77777777" w:rsidR="00804CDB" w:rsidRPr="00DB770B" w:rsidRDefault="00804CDB" w:rsidP="00804CDB">
      <w:pPr>
        <w:pStyle w:val="Paragrafoelenco"/>
        <w:numPr>
          <w:ilvl w:val="0"/>
          <w:numId w:val="11"/>
        </w:numPr>
        <w:rPr>
          <w:lang w:eastAsia="en-GB"/>
        </w:rPr>
      </w:pPr>
      <w:r w:rsidRPr="00DB770B">
        <w:rPr>
          <w:lang w:eastAsia="en-GB"/>
        </w:rPr>
        <w:t xml:space="preserve">Model 4 incorporates </w:t>
      </w:r>
      <w:proofErr w:type="spellStart"/>
      <w:r w:rsidRPr="00DB770B">
        <w:rPr>
          <w:lang w:eastAsia="en-GB"/>
        </w:rPr>
        <w:t>elasto</w:t>
      </w:r>
      <w:proofErr w:type="spellEnd"/>
      <w:r w:rsidRPr="00DB770B">
        <w:rPr>
          <w:lang w:eastAsia="en-GB"/>
        </w:rPr>
        <w:t>-plastic behaviour using the Mohr-Coulomb failure criterion.</w:t>
      </w:r>
    </w:p>
    <w:p w14:paraId="7AFFDF4D" w14:textId="588F92CE" w:rsidR="00804CDB" w:rsidRDefault="00804CDB" w:rsidP="00804CDB">
      <w:pPr>
        <w:pStyle w:val="Paragrafoelenco"/>
        <w:numPr>
          <w:ilvl w:val="0"/>
          <w:numId w:val="11"/>
        </w:numPr>
        <w:rPr>
          <w:lang w:eastAsia="en-GB"/>
        </w:rPr>
      </w:pPr>
      <w:r w:rsidRPr="00DB770B">
        <w:rPr>
          <w:lang w:eastAsia="en-GB"/>
        </w:rPr>
        <w:t>Model</w:t>
      </w:r>
      <w:r w:rsidR="00870913">
        <w:rPr>
          <w:lang w:eastAsia="en-GB"/>
        </w:rPr>
        <w:t>s</w:t>
      </w:r>
      <w:r w:rsidRPr="00DB770B">
        <w:rPr>
          <w:lang w:eastAsia="en-GB"/>
        </w:rPr>
        <w:t xml:space="preserve"> 5 and 6 implement the Modified Cam Clay model with the load applied at the surface or at the bottom of a 0.5m excavation.</w:t>
      </w:r>
    </w:p>
    <w:p w14:paraId="09855AEB" w14:textId="04E90942" w:rsidR="00FE1BAD" w:rsidRPr="00DB770B" w:rsidRDefault="00FE1BAD" w:rsidP="00FE1BAD">
      <w:pPr>
        <w:ind w:left="360"/>
        <w:rPr>
          <w:lang w:eastAsia="en-GB"/>
        </w:rPr>
      </w:pPr>
      <w:r>
        <w:lastRenderedPageBreak/>
        <w:t>The author suggests to avoid the presentation of FEM figures to students that do not have any basic knowledge of the method or to do it with care in order to avoid that this method is perceived as superior, more realistic and always preferable to analytic solutions. Indeed, the quality of FEM results depends on the ability of the engineer to define correctly the model, i.e. geometry, boundary conditions, material parameters, calculation parameters. Teachers of advanced courses should encourage students to compare results of FEM with analytical solutions, discussing differences and similarities, advantages and limitations of the methods.</w:t>
      </w:r>
    </w:p>
    <w:p w14:paraId="1B6F76E1" w14:textId="77777777" w:rsidR="00804CDB" w:rsidRDefault="00804CDB" w:rsidP="00804CDB">
      <w:pPr>
        <w:pStyle w:val="Didascalia"/>
      </w:pPr>
      <w:bookmarkStart w:id="7" w:name="_Ref193215526"/>
      <w:r>
        <w:t xml:space="preserve">Table </w:t>
      </w:r>
      <w:r>
        <w:fldChar w:fldCharType="begin"/>
      </w:r>
      <w:r>
        <w:instrText xml:space="preserve"> SEQ Table \* ARABIC </w:instrText>
      </w:r>
      <w:r>
        <w:fldChar w:fldCharType="separate"/>
      </w:r>
      <w:r>
        <w:rPr>
          <w:noProof/>
        </w:rPr>
        <w:t>1</w:t>
      </w:r>
      <w:r>
        <w:fldChar w:fldCharType="end"/>
      </w:r>
      <w:bookmarkEnd w:id="7"/>
      <w:r>
        <w:t xml:space="preserve"> Features of numerical models</w:t>
      </w:r>
    </w:p>
    <w:tbl>
      <w:tblPr>
        <w:tblW w:w="8897"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20"/>
        <w:gridCol w:w="1467"/>
        <w:gridCol w:w="1292"/>
        <w:gridCol w:w="1119"/>
        <w:gridCol w:w="1356"/>
        <w:gridCol w:w="1222"/>
        <w:gridCol w:w="1321"/>
      </w:tblGrid>
      <w:tr w:rsidR="00804CDB" w:rsidRPr="0040566E" w14:paraId="29C002BD" w14:textId="77777777" w:rsidTr="00815834">
        <w:trPr>
          <w:trHeight w:val="900"/>
          <w:tblHeader/>
          <w:tblCellSpacing w:w="15" w:type="dxa"/>
        </w:trPr>
        <w:tc>
          <w:tcPr>
            <w:tcW w:w="0" w:type="auto"/>
            <w:tcBorders>
              <w:top w:val="single" w:sz="4" w:space="0" w:color="auto"/>
              <w:bottom w:val="single" w:sz="4" w:space="0" w:color="auto"/>
            </w:tcBorders>
            <w:vAlign w:val="center"/>
            <w:hideMark/>
          </w:tcPr>
          <w:p w14:paraId="1E304A1E" w14:textId="77777777" w:rsidR="00804CDB" w:rsidRPr="00870913" w:rsidRDefault="00804CDB" w:rsidP="00804CDB">
            <w:pPr>
              <w:rPr>
                <w:b/>
                <w:lang w:eastAsia="en-GB"/>
              </w:rPr>
            </w:pPr>
            <w:r w:rsidRPr="00870913">
              <w:rPr>
                <w:b/>
                <w:lang w:eastAsia="en-GB"/>
              </w:rPr>
              <w:t>Feature</w:t>
            </w:r>
          </w:p>
        </w:tc>
        <w:tc>
          <w:tcPr>
            <w:tcW w:w="0" w:type="auto"/>
            <w:tcBorders>
              <w:top w:val="single" w:sz="4" w:space="0" w:color="auto"/>
              <w:bottom w:val="single" w:sz="4" w:space="0" w:color="auto"/>
            </w:tcBorders>
            <w:vAlign w:val="center"/>
            <w:hideMark/>
          </w:tcPr>
          <w:p w14:paraId="3D98131A" w14:textId="77777777" w:rsidR="00804CDB" w:rsidRPr="00870913" w:rsidRDefault="00804CDB" w:rsidP="00870913">
            <w:pPr>
              <w:jc w:val="left"/>
              <w:rPr>
                <w:b/>
                <w:lang w:eastAsia="en-GB"/>
              </w:rPr>
            </w:pPr>
            <w:r w:rsidRPr="00870913">
              <w:rPr>
                <w:b/>
                <w:lang w:eastAsia="en-GB"/>
              </w:rPr>
              <w:t>Model 1 (Analytical Comparison)</w:t>
            </w:r>
          </w:p>
        </w:tc>
        <w:tc>
          <w:tcPr>
            <w:tcW w:w="0" w:type="auto"/>
            <w:tcBorders>
              <w:top w:val="single" w:sz="4" w:space="0" w:color="auto"/>
              <w:bottom w:val="single" w:sz="4" w:space="0" w:color="auto"/>
            </w:tcBorders>
            <w:vAlign w:val="center"/>
            <w:hideMark/>
          </w:tcPr>
          <w:p w14:paraId="0E219AC0" w14:textId="77777777" w:rsidR="00804CDB" w:rsidRPr="00870913" w:rsidRDefault="00804CDB" w:rsidP="00870913">
            <w:pPr>
              <w:jc w:val="left"/>
              <w:rPr>
                <w:b/>
                <w:lang w:eastAsia="en-GB"/>
              </w:rPr>
            </w:pPr>
            <w:r w:rsidRPr="00870913">
              <w:rPr>
                <w:b/>
                <w:lang w:eastAsia="en-GB"/>
              </w:rPr>
              <w:t>Model 2 (Elastic - Medium Dense Sand)</w:t>
            </w:r>
          </w:p>
        </w:tc>
        <w:tc>
          <w:tcPr>
            <w:tcW w:w="0" w:type="auto"/>
            <w:tcBorders>
              <w:top w:val="single" w:sz="4" w:space="0" w:color="auto"/>
              <w:bottom w:val="single" w:sz="4" w:space="0" w:color="auto"/>
            </w:tcBorders>
            <w:vAlign w:val="center"/>
            <w:hideMark/>
          </w:tcPr>
          <w:p w14:paraId="3A3A641C" w14:textId="77777777" w:rsidR="00804CDB" w:rsidRPr="00870913" w:rsidRDefault="00804CDB" w:rsidP="00870913">
            <w:pPr>
              <w:jc w:val="left"/>
              <w:rPr>
                <w:b/>
                <w:lang w:eastAsia="en-GB"/>
              </w:rPr>
            </w:pPr>
            <w:r w:rsidRPr="00870913">
              <w:rPr>
                <w:b/>
                <w:lang w:eastAsia="en-GB"/>
              </w:rPr>
              <w:t>Model 3 (Elastic - Soft Clay)</w:t>
            </w:r>
          </w:p>
        </w:tc>
        <w:tc>
          <w:tcPr>
            <w:tcW w:w="0" w:type="auto"/>
            <w:tcBorders>
              <w:top w:val="single" w:sz="4" w:space="0" w:color="auto"/>
              <w:bottom w:val="single" w:sz="4" w:space="0" w:color="auto"/>
            </w:tcBorders>
            <w:vAlign w:val="center"/>
            <w:hideMark/>
          </w:tcPr>
          <w:p w14:paraId="6D1F4E07" w14:textId="77777777" w:rsidR="00804CDB" w:rsidRPr="00870913" w:rsidRDefault="00804CDB" w:rsidP="00870913">
            <w:pPr>
              <w:jc w:val="left"/>
              <w:rPr>
                <w:b/>
                <w:lang w:eastAsia="en-GB"/>
              </w:rPr>
            </w:pPr>
            <w:r w:rsidRPr="00870913">
              <w:rPr>
                <w:b/>
                <w:lang w:eastAsia="en-GB"/>
              </w:rPr>
              <w:t>Model 4 (Mohr-Coulomb - Medium Dense Sand)</w:t>
            </w:r>
          </w:p>
        </w:tc>
        <w:tc>
          <w:tcPr>
            <w:tcW w:w="0" w:type="auto"/>
            <w:tcBorders>
              <w:top w:val="single" w:sz="4" w:space="0" w:color="auto"/>
              <w:bottom w:val="single" w:sz="4" w:space="0" w:color="auto"/>
            </w:tcBorders>
            <w:vAlign w:val="center"/>
            <w:hideMark/>
          </w:tcPr>
          <w:p w14:paraId="650143CC" w14:textId="77777777" w:rsidR="00804CDB" w:rsidRPr="00870913" w:rsidRDefault="00804CDB" w:rsidP="00870913">
            <w:pPr>
              <w:jc w:val="left"/>
              <w:rPr>
                <w:b/>
                <w:lang w:eastAsia="en-GB"/>
              </w:rPr>
            </w:pPr>
            <w:r w:rsidRPr="00870913">
              <w:rPr>
                <w:b/>
                <w:lang w:eastAsia="en-GB"/>
              </w:rPr>
              <w:t>Model 5 (Modified Cam Clay)</w:t>
            </w:r>
          </w:p>
        </w:tc>
        <w:tc>
          <w:tcPr>
            <w:tcW w:w="0" w:type="auto"/>
            <w:tcBorders>
              <w:top w:val="single" w:sz="4" w:space="0" w:color="auto"/>
              <w:bottom w:val="single" w:sz="4" w:space="0" w:color="auto"/>
            </w:tcBorders>
            <w:vAlign w:val="center"/>
            <w:hideMark/>
          </w:tcPr>
          <w:p w14:paraId="7C92E09E" w14:textId="77777777" w:rsidR="00804CDB" w:rsidRPr="00870913" w:rsidRDefault="00804CDB" w:rsidP="00870913">
            <w:pPr>
              <w:jc w:val="left"/>
              <w:rPr>
                <w:b/>
                <w:lang w:eastAsia="en-GB"/>
              </w:rPr>
            </w:pPr>
            <w:r w:rsidRPr="00870913">
              <w:rPr>
                <w:b/>
                <w:lang w:eastAsia="en-GB"/>
              </w:rPr>
              <w:t>Model 6 (Modified Cam Clay - Excavation)</w:t>
            </w:r>
          </w:p>
        </w:tc>
      </w:tr>
      <w:tr w:rsidR="00804CDB" w:rsidRPr="0040566E" w14:paraId="655E3340" w14:textId="77777777" w:rsidTr="00815834">
        <w:trPr>
          <w:trHeight w:val="243"/>
          <w:tblCellSpacing w:w="15" w:type="dxa"/>
        </w:trPr>
        <w:tc>
          <w:tcPr>
            <w:tcW w:w="0" w:type="auto"/>
            <w:vAlign w:val="center"/>
            <w:hideMark/>
          </w:tcPr>
          <w:p w14:paraId="4635D185" w14:textId="77777777" w:rsidR="00804CDB" w:rsidRPr="00870913" w:rsidRDefault="00804CDB" w:rsidP="00804CDB">
            <w:pPr>
              <w:rPr>
                <w:b/>
                <w:lang w:eastAsia="en-GB"/>
              </w:rPr>
            </w:pPr>
            <w:r w:rsidRPr="00870913">
              <w:rPr>
                <w:b/>
                <w:lang w:eastAsia="en-GB"/>
              </w:rPr>
              <w:t xml:space="preserve">Load Entity </w:t>
            </w:r>
          </w:p>
        </w:tc>
        <w:tc>
          <w:tcPr>
            <w:tcW w:w="0" w:type="auto"/>
            <w:vAlign w:val="center"/>
            <w:hideMark/>
          </w:tcPr>
          <w:p w14:paraId="19B3B263" w14:textId="77777777" w:rsidR="00804CDB" w:rsidRPr="0040566E" w:rsidRDefault="00804CDB" w:rsidP="00870913">
            <w:pPr>
              <w:jc w:val="left"/>
              <w:rPr>
                <w:lang w:eastAsia="en-GB"/>
              </w:rPr>
            </w:pPr>
            <w:r w:rsidRPr="0040566E">
              <w:rPr>
                <w:lang w:eastAsia="en-GB"/>
              </w:rPr>
              <w:t>100</w:t>
            </w:r>
            <w:r>
              <w:rPr>
                <w:lang w:eastAsia="en-GB"/>
              </w:rPr>
              <w:t>kPa</w:t>
            </w:r>
          </w:p>
        </w:tc>
        <w:tc>
          <w:tcPr>
            <w:tcW w:w="0" w:type="auto"/>
            <w:vAlign w:val="center"/>
            <w:hideMark/>
          </w:tcPr>
          <w:p w14:paraId="1DCF35FE" w14:textId="77777777" w:rsidR="00804CDB" w:rsidRPr="0040566E" w:rsidRDefault="00804CDB" w:rsidP="00870913">
            <w:pPr>
              <w:jc w:val="left"/>
              <w:rPr>
                <w:lang w:eastAsia="en-GB"/>
              </w:rPr>
            </w:pPr>
            <w:r w:rsidRPr="0040566E">
              <w:rPr>
                <w:lang w:eastAsia="en-GB"/>
              </w:rPr>
              <w:t>100</w:t>
            </w:r>
            <w:r>
              <w:rPr>
                <w:lang w:eastAsia="en-GB"/>
              </w:rPr>
              <w:t>kPa</w:t>
            </w:r>
          </w:p>
        </w:tc>
        <w:tc>
          <w:tcPr>
            <w:tcW w:w="0" w:type="auto"/>
            <w:vAlign w:val="center"/>
            <w:hideMark/>
          </w:tcPr>
          <w:p w14:paraId="31570354" w14:textId="77777777" w:rsidR="00804CDB" w:rsidRPr="0040566E" w:rsidRDefault="00804CDB" w:rsidP="00870913">
            <w:pPr>
              <w:jc w:val="left"/>
              <w:rPr>
                <w:lang w:eastAsia="en-GB"/>
              </w:rPr>
            </w:pPr>
            <w:r w:rsidRPr="0040566E">
              <w:rPr>
                <w:lang w:eastAsia="en-GB"/>
              </w:rPr>
              <w:t>100</w:t>
            </w:r>
            <w:r>
              <w:rPr>
                <w:lang w:eastAsia="en-GB"/>
              </w:rPr>
              <w:t>kPa</w:t>
            </w:r>
          </w:p>
        </w:tc>
        <w:tc>
          <w:tcPr>
            <w:tcW w:w="0" w:type="auto"/>
            <w:vAlign w:val="center"/>
            <w:hideMark/>
          </w:tcPr>
          <w:p w14:paraId="72276DE0" w14:textId="77777777" w:rsidR="00804CDB" w:rsidRPr="0040566E" w:rsidRDefault="00804CDB" w:rsidP="00870913">
            <w:pPr>
              <w:jc w:val="left"/>
              <w:rPr>
                <w:lang w:eastAsia="en-GB"/>
              </w:rPr>
            </w:pPr>
            <w:r w:rsidRPr="0040566E">
              <w:rPr>
                <w:lang w:eastAsia="en-GB"/>
              </w:rPr>
              <w:t>100</w:t>
            </w:r>
            <w:r>
              <w:rPr>
                <w:lang w:eastAsia="en-GB"/>
              </w:rPr>
              <w:t>kPa</w:t>
            </w:r>
          </w:p>
        </w:tc>
        <w:tc>
          <w:tcPr>
            <w:tcW w:w="0" w:type="auto"/>
            <w:vAlign w:val="center"/>
            <w:hideMark/>
          </w:tcPr>
          <w:p w14:paraId="6DAF2BB3" w14:textId="77777777" w:rsidR="00804CDB" w:rsidRPr="0040566E" w:rsidRDefault="00804CDB" w:rsidP="00870913">
            <w:pPr>
              <w:jc w:val="left"/>
              <w:rPr>
                <w:lang w:eastAsia="en-GB"/>
              </w:rPr>
            </w:pPr>
            <w:r w:rsidRPr="0040566E">
              <w:rPr>
                <w:lang w:eastAsia="en-GB"/>
              </w:rPr>
              <w:t>100</w:t>
            </w:r>
            <w:r>
              <w:rPr>
                <w:lang w:eastAsia="en-GB"/>
              </w:rPr>
              <w:t>kPa</w:t>
            </w:r>
          </w:p>
        </w:tc>
        <w:tc>
          <w:tcPr>
            <w:tcW w:w="0" w:type="auto"/>
            <w:vAlign w:val="center"/>
            <w:hideMark/>
          </w:tcPr>
          <w:p w14:paraId="742C5FA5" w14:textId="36DDDB86" w:rsidR="00804CDB" w:rsidRPr="0040566E" w:rsidRDefault="00804CDB" w:rsidP="00870913">
            <w:pPr>
              <w:jc w:val="left"/>
              <w:rPr>
                <w:lang w:eastAsia="en-GB"/>
              </w:rPr>
            </w:pPr>
            <w:r w:rsidRPr="0040566E">
              <w:rPr>
                <w:lang w:eastAsia="en-GB"/>
              </w:rPr>
              <w:t>100</w:t>
            </w:r>
            <w:r>
              <w:rPr>
                <w:lang w:eastAsia="en-GB"/>
              </w:rPr>
              <w:t>kP</w:t>
            </w:r>
            <w:r w:rsidR="00A82AF5">
              <w:rPr>
                <w:lang w:eastAsia="en-GB"/>
              </w:rPr>
              <w:t>a</w:t>
            </w:r>
          </w:p>
        </w:tc>
      </w:tr>
      <w:tr w:rsidR="00804CDB" w:rsidRPr="0040566E" w14:paraId="308D77AC" w14:textId="77777777" w:rsidTr="00815834">
        <w:trPr>
          <w:trHeight w:val="692"/>
          <w:tblCellSpacing w:w="15" w:type="dxa"/>
        </w:trPr>
        <w:tc>
          <w:tcPr>
            <w:tcW w:w="0" w:type="auto"/>
            <w:vAlign w:val="center"/>
            <w:hideMark/>
          </w:tcPr>
          <w:p w14:paraId="69E11742" w14:textId="77777777" w:rsidR="00804CDB" w:rsidRPr="00870913" w:rsidRDefault="00804CDB" w:rsidP="00804CDB">
            <w:pPr>
              <w:rPr>
                <w:b/>
                <w:lang w:eastAsia="en-GB"/>
              </w:rPr>
            </w:pPr>
            <w:r w:rsidRPr="00870913">
              <w:rPr>
                <w:b/>
                <w:lang w:eastAsia="en-GB"/>
              </w:rPr>
              <w:t xml:space="preserve">Load Width </w:t>
            </w:r>
          </w:p>
        </w:tc>
        <w:tc>
          <w:tcPr>
            <w:tcW w:w="0" w:type="auto"/>
            <w:vAlign w:val="center"/>
            <w:hideMark/>
          </w:tcPr>
          <w:p w14:paraId="7B462639" w14:textId="77777777" w:rsidR="00804CDB" w:rsidRPr="0040566E" w:rsidRDefault="00804CDB" w:rsidP="00870913">
            <w:pPr>
              <w:jc w:val="left"/>
              <w:rPr>
                <w:lang w:eastAsia="en-GB"/>
              </w:rPr>
            </w:pPr>
            <w:r w:rsidRPr="0040566E">
              <w:rPr>
                <w:lang w:eastAsia="en-GB"/>
              </w:rPr>
              <w:t>1</w:t>
            </w:r>
            <w:r>
              <w:rPr>
                <w:lang w:eastAsia="en-GB"/>
              </w:rPr>
              <w:t>m</w:t>
            </w:r>
          </w:p>
        </w:tc>
        <w:tc>
          <w:tcPr>
            <w:tcW w:w="0" w:type="auto"/>
            <w:vAlign w:val="center"/>
            <w:hideMark/>
          </w:tcPr>
          <w:p w14:paraId="4D356473" w14:textId="77777777" w:rsidR="00804CDB" w:rsidRPr="0040566E" w:rsidRDefault="00804CDB" w:rsidP="00870913">
            <w:pPr>
              <w:jc w:val="left"/>
              <w:rPr>
                <w:lang w:eastAsia="en-GB"/>
              </w:rPr>
            </w:pPr>
            <w:r w:rsidRPr="0040566E">
              <w:rPr>
                <w:lang w:eastAsia="en-GB"/>
              </w:rPr>
              <w:t>2</w:t>
            </w:r>
            <w:r>
              <w:rPr>
                <w:lang w:eastAsia="en-GB"/>
              </w:rPr>
              <w:t>m</w:t>
            </w:r>
          </w:p>
        </w:tc>
        <w:tc>
          <w:tcPr>
            <w:tcW w:w="0" w:type="auto"/>
            <w:vAlign w:val="center"/>
            <w:hideMark/>
          </w:tcPr>
          <w:p w14:paraId="145B607A" w14:textId="77777777" w:rsidR="00804CDB" w:rsidRPr="0040566E" w:rsidRDefault="00804CDB" w:rsidP="00870913">
            <w:pPr>
              <w:jc w:val="left"/>
              <w:rPr>
                <w:lang w:eastAsia="en-GB"/>
              </w:rPr>
            </w:pPr>
            <w:r w:rsidRPr="0040566E">
              <w:rPr>
                <w:lang w:eastAsia="en-GB"/>
              </w:rPr>
              <w:t>2</w:t>
            </w:r>
            <w:r>
              <w:rPr>
                <w:lang w:eastAsia="en-GB"/>
              </w:rPr>
              <w:t>m</w:t>
            </w:r>
          </w:p>
        </w:tc>
        <w:tc>
          <w:tcPr>
            <w:tcW w:w="0" w:type="auto"/>
            <w:vAlign w:val="center"/>
            <w:hideMark/>
          </w:tcPr>
          <w:p w14:paraId="1090F3DA" w14:textId="77777777" w:rsidR="00804CDB" w:rsidRPr="0040566E" w:rsidRDefault="00804CDB" w:rsidP="00870913">
            <w:pPr>
              <w:jc w:val="left"/>
              <w:rPr>
                <w:lang w:eastAsia="en-GB"/>
              </w:rPr>
            </w:pPr>
            <w:r w:rsidRPr="0040566E">
              <w:rPr>
                <w:lang w:eastAsia="en-GB"/>
              </w:rPr>
              <w:t>2</w:t>
            </w:r>
            <w:r>
              <w:rPr>
                <w:lang w:eastAsia="en-GB"/>
              </w:rPr>
              <w:t>m</w:t>
            </w:r>
          </w:p>
        </w:tc>
        <w:tc>
          <w:tcPr>
            <w:tcW w:w="0" w:type="auto"/>
            <w:vAlign w:val="center"/>
            <w:hideMark/>
          </w:tcPr>
          <w:p w14:paraId="23E7A945" w14:textId="77777777" w:rsidR="00804CDB" w:rsidRPr="0040566E" w:rsidRDefault="00804CDB" w:rsidP="00870913">
            <w:pPr>
              <w:jc w:val="left"/>
              <w:rPr>
                <w:lang w:eastAsia="en-GB"/>
              </w:rPr>
            </w:pPr>
            <w:r w:rsidRPr="0040566E">
              <w:rPr>
                <w:lang w:eastAsia="en-GB"/>
              </w:rPr>
              <w:t>2</w:t>
            </w:r>
            <w:r>
              <w:rPr>
                <w:lang w:eastAsia="en-GB"/>
              </w:rPr>
              <w:t>m</w:t>
            </w:r>
          </w:p>
        </w:tc>
        <w:tc>
          <w:tcPr>
            <w:tcW w:w="0" w:type="auto"/>
            <w:vAlign w:val="center"/>
            <w:hideMark/>
          </w:tcPr>
          <w:p w14:paraId="095582F4" w14:textId="77777777" w:rsidR="00804CDB" w:rsidRPr="0040566E" w:rsidRDefault="00804CDB" w:rsidP="00870913">
            <w:pPr>
              <w:jc w:val="left"/>
              <w:rPr>
                <w:lang w:eastAsia="en-GB"/>
              </w:rPr>
            </w:pPr>
            <w:r w:rsidRPr="0040566E">
              <w:rPr>
                <w:lang w:eastAsia="en-GB"/>
              </w:rPr>
              <w:t>2</w:t>
            </w:r>
            <w:r>
              <w:rPr>
                <w:lang w:eastAsia="en-GB"/>
              </w:rPr>
              <w:t>m</w:t>
            </w:r>
            <w:r w:rsidRPr="0040566E">
              <w:rPr>
                <w:lang w:eastAsia="en-GB"/>
              </w:rPr>
              <w:t xml:space="preserve"> (applied at excavation bottom)</w:t>
            </w:r>
          </w:p>
        </w:tc>
      </w:tr>
      <w:tr w:rsidR="00804CDB" w:rsidRPr="0040566E" w14:paraId="24A932D4" w14:textId="77777777" w:rsidTr="00815834">
        <w:trPr>
          <w:trHeight w:val="692"/>
          <w:tblCellSpacing w:w="15" w:type="dxa"/>
        </w:trPr>
        <w:tc>
          <w:tcPr>
            <w:tcW w:w="0" w:type="auto"/>
            <w:vAlign w:val="center"/>
            <w:hideMark/>
          </w:tcPr>
          <w:p w14:paraId="3E34E1B1" w14:textId="77777777" w:rsidR="00804CDB" w:rsidRPr="00870913" w:rsidRDefault="00804CDB" w:rsidP="00804CDB">
            <w:pPr>
              <w:rPr>
                <w:b/>
                <w:lang w:eastAsia="en-GB"/>
              </w:rPr>
            </w:pPr>
            <w:r w:rsidRPr="00870913">
              <w:rPr>
                <w:b/>
                <w:lang w:eastAsia="en-GB"/>
              </w:rPr>
              <w:t>Material Model</w:t>
            </w:r>
          </w:p>
        </w:tc>
        <w:tc>
          <w:tcPr>
            <w:tcW w:w="0" w:type="auto"/>
            <w:vAlign w:val="center"/>
            <w:hideMark/>
          </w:tcPr>
          <w:p w14:paraId="0DC325D6" w14:textId="77777777" w:rsidR="00804CDB" w:rsidRPr="0040566E" w:rsidRDefault="00804CDB" w:rsidP="00870913">
            <w:pPr>
              <w:jc w:val="left"/>
              <w:rPr>
                <w:lang w:eastAsia="en-GB"/>
              </w:rPr>
            </w:pPr>
            <w:r w:rsidRPr="0040566E">
              <w:rPr>
                <w:lang w:eastAsia="en-GB"/>
              </w:rPr>
              <w:t>Linear Elastic</w:t>
            </w:r>
          </w:p>
        </w:tc>
        <w:tc>
          <w:tcPr>
            <w:tcW w:w="0" w:type="auto"/>
            <w:vAlign w:val="center"/>
            <w:hideMark/>
          </w:tcPr>
          <w:p w14:paraId="128F30C0" w14:textId="77777777" w:rsidR="00804CDB" w:rsidRPr="0040566E" w:rsidRDefault="00804CDB" w:rsidP="00870913">
            <w:pPr>
              <w:jc w:val="left"/>
              <w:rPr>
                <w:lang w:eastAsia="en-GB"/>
              </w:rPr>
            </w:pPr>
            <w:r w:rsidRPr="0040566E">
              <w:rPr>
                <w:lang w:eastAsia="en-GB"/>
              </w:rPr>
              <w:t>Linear Elastic</w:t>
            </w:r>
          </w:p>
        </w:tc>
        <w:tc>
          <w:tcPr>
            <w:tcW w:w="0" w:type="auto"/>
            <w:vAlign w:val="center"/>
            <w:hideMark/>
          </w:tcPr>
          <w:p w14:paraId="1A4DFD76" w14:textId="77777777" w:rsidR="00804CDB" w:rsidRPr="0040566E" w:rsidRDefault="00804CDB" w:rsidP="00870913">
            <w:pPr>
              <w:jc w:val="left"/>
              <w:rPr>
                <w:lang w:eastAsia="en-GB"/>
              </w:rPr>
            </w:pPr>
            <w:r w:rsidRPr="0040566E">
              <w:rPr>
                <w:lang w:eastAsia="en-GB"/>
              </w:rPr>
              <w:t>Linear Elastic</w:t>
            </w:r>
          </w:p>
        </w:tc>
        <w:tc>
          <w:tcPr>
            <w:tcW w:w="0" w:type="auto"/>
            <w:vAlign w:val="center"/>
            <w:hideMark/>
          </w:tcPr>
          <w:p w14:paraId="3D0144D3" w14:textId="77777777" w:rsidR="00804CDB" w:rsidRPr="0040566E" w:rsidRDefault="00804CDB" w:rsidP="00870913">
            <w:pPr>
              <w:jc w:val="left"/>
              <w:rPr>
                <w:lang w:eastAsia="en-GB"/>
              </w:rPr>
            </w:pPr>
            <w:r w:rsidRPr="0040566E">
              <w:rPr>
                <w:lang w:eastAsia="en-GB"/>
              </w:rPr>
              <w:t>Elastic-Perfectly Plastic (Mohr-Coulomb)</w:t>
            </w:r>
          </w:p>
        </w:tc>
        <w:tc>
          <w:tcPr>
            <w:tcW w:w="0" w:type="auto"/>
            <w:vAlign w:val="center"/>
            <w:hideMark/>
          </w:tcPr>
          <w:p w14:paraId="74BA2BE4" w14:textId="77777777" w:rsidR="00804CDB" w:rsidRPr="0040566E" w:rsidRDefault="00804CDB" w:rsidP="00870913">
            <w:pPr>
              <w:jc w:val="left"/>
              <w:rPr>
                <w:lang w:eastAsia="en-GB"/>
              </w:rPr>
            </w:pPr>
            <w:r w:rsidRPr="0040566E">
              <w:rPr>
                <w:lang w:eastAsia="en-GB"/>
              </w:rPr>
              <w:t>Modified Cam Clay</w:t>
            </w:r>
          </w:p>
        </w:tc>
        <w:tc>
          <w:tcPr>
            <w:tcW w:w="0" w:type="auto"/>
            <w:vAlign w:val="center"/>
            <w:hideMark/>
          </w:tcPr>
          <w:p w14:paraId="2532B07B" w14:textId="77777777" w:rsidR="00804CDB" w:rsidRPr="0040566E" w:rsidRDefault="00804CDB" w:rsidP="00870913">
            <w:pPr>
              <w:jc w:val="left"/>
              <w:rPr>
                <w:lang w:eastAsia="en-GB"/>
              </w:rPr>
            </w:pPr>
            <w:r w:rsidRPr="0040566E">
              <w:rPr>
                <w:lang w:eastAsia="en-GB"/>
              </w:rPr>
              <w:t>Modified Cam Clay</w:t>
            </w:r>
          </w:p>
        </w:tc>
      </w:tr>
      <w:tr w:rsidR="00804CDB" w:rsidRPr="0040566E" w14:paraId="49995026" w14:textId="77777777" w:rsidTr="00815834">
        <w:trPr>
          <w:trHeight w:val="831"/>
          <w:tblCellSpacing w:w="15" w:type="dxa"/>
        </w:trPr>
        <w:tc>
          <w:tcPr>
            <w:tcW w:w="0" w:type="auto"/>
            <w:vAlign w:val="center"/>
            <w:hideMark/>
          </w:tcPr>
          <w:p w14:paraId="0A0FC82F" w14:textId="77777777" w:rsidR="00804CDB" w:rsidRPr="00870913" w:rsidRDefault="00804CDB" w:rsidP="00804CDB">
            <w:pPr>
              <w:rPr>
                <w:b/>
                <w:lang w:eastAsia="en-GB"/>
              </w:rPr>
            </w:pPr>
            <w:r w:rsidRPr="00870913">
              <w:rPr>
                <w:b/>
                <w:lang w:eastAsia="en-GB"/>
              </w:rPr>
              <w:t>Material parameters</w:t>
            </w:r>
          </w:p>
        </w:tc>
        <w:tc>
          <w:tcPr>
            <w:tcW w:w="0" w:type="auto"/>
            <w:vAlign w:val="center"/>
            <w:hideMark/>
          </w:tcPr>
          <w:p w14:paraId="1A7F6C66" w14:textId="77777777" w:rsidR="00804CDB" w:rsidRPr="0040566E" w:rsidRDefault="00804CDB" w:rsidP="00870913">
            <w:pPr>
              <w:jc w:val="left"/>
              <w:rPr>
                <w:lang w:eastAsia="en-GB"/>
              </w:rPr>
            </w:pPr>
            <w:r w:rsidRPr="0040566E">
              <w:rPr>
                <w:lang w:eastAsia="en-GB"/>
              </w:rPr>
              <w:t>E=30000</w:t>
            </w:r>
            <w:r>
              <w:rPr>
                <w:lang w:eastAsia="en-GB"/>
              </w:rPr>
              <w:t>kPa</w:t>
            </w:r>
            <w:r w:rsidRPr="0040566E">
              <w:rPr>
                <w:lang w:eastAsia="en-GB"/>
              </w:rPr>
              <w:t xml:space="preserve">, </w:t>
            </w:r>
            <w:r w:rsidRPr="0040566E">
              <w:rPr>
                <w:rFonts w:ascii="Symbol" w:hAnsi="Symbol"/>
                <w:lang w:eastAsia="en-GB"/>
              </w:rPr>
              <w:t></w:t>
            </w:r>
            <w:r w:rsidRPr="0040566E">
              <w:rPr>
                <w:lang w:eastAsia="en-GB"/>
              </w:rPr>
              <w:t>=0.3</w:t>
            </w:r>
          </w:p>
        </w:tc>
        <w:tc>
          <w:tcPr>
            <w:tcW w:w="0" w:type="auto"/>
            <w:vAlign w:val="center"/>
            <w:hideMark/>
          </w:tcPr>
          <w:p w14:paraId="256E36CF" w14:textId="77777777" w:rsidR="00804CDB" w:rsidRPr="0040566E" w:rsidRDefault="00804CDB" w:rsidP="00870913">
            <w:pPr>
              <w:jc w:val="left"/>
              <w:rPr>
                <w:lang w:eastAsia="en-GB"/>
              </w:rPr>
            </w:pPr>
            <w:r w:rsidRPr="0040566E">
              <w:rPr>
                <w:lang w:eastAsia="en-GB"/>
              </w:rPr>
              <w:t>E=30000</w:t>
            </w:r>
            <w:r>
              <w:rPr>
                <w:lang w:eastAsia="en-GB"/>
              </w:rPr>
              <w:t>kPa</w:t>
            </w:r>
          </w:p>
          <w:p w14:paraId="10396E0E" w14:textId="77777777" w:rsidR="00804CDB" w:rsidRPr="0040566E" w:rsidRDefault="00804CDB" w:rsidP="00870913">
            <w:pPr>
              <w:jc w:val="left"/>
              <w:rPr>
                <w:lang w:eastAsia="en-GB"/>
              </w:rPr>
            </w:pPr>
            <w:r w:rsidRPr="0040566E">
              <w:rPr>
                <w:rFonts w:ascii="Symbol" w:hAnsi="Symbol"/>
                <w:lang w:eastAsia="en-GB"/>
              </w:rPr>
              <w:t></w:t>
            </w:r>
            <w:r w:rsidRPr="0040566E">
              <w:rPr>
                <w:lang w:eastAsia="en-GB"/>
              </w:rPr>
              <w:t>=0.3</w:t>
            </w:r>
          </w:p>
        </w:tc>
        <w:tc>
          <w:tcPr>
            <w:tcW w:w="0" w:type="auto"/>
            <w:vAlign w:val="center"/>
            <w:hideMark/>
          </w:tcPr>
          <w:p w14:paraId="063FD42C" w14:textId="77777777" w:rsidR="00804CDB" w:rsidRPr="0040566E" w:rsidRDefault="00804CDB" w:rsidP="00870913">
            <w:pPr>
              <w:jc w:val="left"/>
              <w:rPr>
                <w:lang w:eastAsia="en-GB"/>
              </w:rPr>
            </w:pPr>
            <w:r w:rsidRPr="0040566E">
              <w:rPr>
                <w:lang w:eastAsia="en-GB"/>
              </w:rPr>
              <w:t>E=1000</w:t>
            </w:r>
            <w:r>
              <w:rPr>
                <w:lang w:eastAsia="en-GB"/>
              </w:rPr>
              <w:t>kPa</w:t>
            </w:r>
          </w:p>
          <w:p w14:paraId="59BB6197" w14:textId="77777777" w:rsidR="00804CDB" w:rsidRPr="0040566E" w:rsidRDefault="00804CDB" w:rsidP="00870913">
            <w:pPr>
              <w:jc w:val="left"/>
              <w:rPr>
                <w:lang w:eastAsia="en-GB"/>
              </w:rPr>
            </w:pPr>
            <w:r w:rsidRPr="0040566E">
              <w:rPr>
                <w:rFonts w:ascii="Symbol" w:hAnsi="Symbol"/>
                <w:lang w:eastAsia="en-GB"/>
              </w:rPr>
              <w:t></w:t>
            </w:r>
            <w:r w:rsidRPr="0040566E">
              <w:rPr>
                <w:lang w:eastAsia="en-GB"/>
              </w:rPr>
              <w:t>=0.3</w:t>
            </w:r>
          </w:p>
        </w:tc>
        <w:tc>
          <w:tcPr>
            <w:tcW w:w="0" w:type="auto"/>
            <w:vAlign w:val="center"/>
            <w:hideMark/>
          </w:tcPr>
          <w:p w14:paraId="049BD43F" w14:textId="77777777" w:rsidR="00804CDB" w:rsidRPr="0040566E" w:rsidRDefault="00804CDB" w:rsidP="00870913">
            <w:pPr>
              <w:jc w:val="left"/>
              <w:rPr>
                <w:lang w:eastAsia="en-GB"/>
              </w:rPr>
            </w:pPr>
            <w:r w:rsidRPr="0040566E">
              <w:rPr>
                <w:lang w:eastAsia="en-GB"/>
              </w:rPr>
              <w:t>E=30000</w:t>
            </w:r>
            <w:r>
              <w:rPr>
                <w:lang w:eastAsia="en-GB"/>
              </w:rPr>
              <w:t>kPa</w:t>
            </w:r>
          </w:p>
          <w:p w14:paraId="692A2810" w14:textId="77777777" w:rsidR="00804CDB" w:rsidRPr="0040566E" w:rsidRDefault="00804CDB" w:rsidP="00870913">
            <w:pPr>
              <w:jc w:val="left"/>
              <w:rPr>
                <w:lang w:eastAsia="en-GB"/>
              </w:rPr>
            </w:pPr>
            <w:r w:rsidRPr="0040566E">
              <w:rPr>
                <w:rFonts w:ascii="Symbol" w:hAnsi="Symbol"/>
                <w:lang w:eastAsia="en-GB"/>
              </w:rPr>
              <w:t></w:t>
            </w:r>
            <w:r w:rsidRPr="0040566E">
              <w:rPr>
                <w:lang w:eastAsia="en-GB"/>
              </w:rPr>
              <w:t>=0.3</w:t>
            </w:r>
          </w:p>
          <w:p w14:paraId="114FC9FA" w14:textId="77777777" w:rsidR="00804CDB" w:rsidRPr="0040566E" w:rsidRDefault="00804CDB" w:rsidP="00870913">
            <w:pPr>
              <w:jc w:val="left"/>
              <w:rPr>
                <w:lang w:eastAsia="en-GB"/>
              </w:rPr>
            </w:pPr>
            <w:r w:rsidRPr="0040566E">
              <w:rPr>
                <w:rFonts w:ascii="Symbol" w:hAnsi="Symbol"/>
                <w:lang w:eastAsia="en-GB"/>
              </w:rPr>
              <w:t></w:t>
            </w:r>
            <w:r w:rsidRPr="0040566E">
              <w:rPr>
                <w:lang w:eastAsia="en-GB"/>
              </w:rPr>
              <w:t>=35°</w:t>
            </w:r>
          </w:p>
        </w:tc>
        <w:tc>
          <w:tcPr>
            <w:tcW w:w="0" w:type="auto"/>
            <w:vAlign w:val="center"/>
            <w:hideMark/>
          </w:tcPr>
          <w:p w14:paraId="3D043F55" w14:textId="77777777" w:rsidR="00804CDB" w:rsidRPr="0040566E" w:rsidRDefault="00804CDB" w:rsidP="00870913">
            <w:pPr>
              <w:jc w:val="left"/>
              <w:rPr>
                <w:lang w:eastAsia="en-GB"/>
              </w:rPr>
            </w:pPr>
            <w:r w:rsidRPr="0040566E">
              <w:rPr>
                <w:lang w:eastAsia="en-GB"/>
              </w:rPr>
              <w:fldChar w:fldCharType="begin"/>
            </w:r>
            <w:r w:rsidRPr="0040566E">
              <w:rPr>
                <w:lang w:eastAsia="en-GB"/>
              </w:rPr>
              <w:instrText xml:space="preserve"> REF _Ref193215420 \h  \* MERGEFORMAT </w:instrText>
            </w:r>
            <w:r w:rsidRPr="0040566E">
              <w:rPr>
                <w:lang w:eastAsia="en-GB"/>
              </w:rPr>
            </w:r>
            <w:r w:rsidRPr="0040566E">
              <w:rPr>
                <w:lang w:eastAsia="en-GB"/>
              </w:rPr>
              <w:fldChar w:fldCharType="separate"/>
            </w:r>
            <w:r w:rsidRPr="0040566E">
              <w:t xml:space="preserve">Table </w:t>
            </w:r>
            <w:r w:rsidRPr="0040566E">
              <w:rPr>
                <w:noProof/>
              </w:rPr>
              <w:t>2</w:t>
            </w:r>
            <w:r w:rsidRPr="0040566E">
              <w:rPr>
                <w:lang w:eastAsia="en-GB"/>
              </w:rPr>
              <w:fldChar w:fldCharType="end"/>
            </w:r>
          </w:p>
        </w:tc>
        <w:tc>
          <w:tcPr>
            <w:tcW w:w="0" w:type="auto"/>
            <w:vAlign w:val="center"/>
            <w:hideMark/>
          </w:tcPr>
          <w:p w14:paraId="66FE6C9A" w14:textId="77777777" w:rsidR="00804CDB" w:rsidRPr="0040566E" w:rsidRDefault="00804CDB" w:rsidP="00870913">
            <w:pPr>
              <w:jc w:val="left"/>
              <w:rPr>
                <w:lang w:eastAsia="en-GB"/>
              </w:rPr>
            </w:pPr>
            <w:r w:rsidRPr="0040566E">
              <w:rPr>
                <w:lang w:eastAsia="en-GB"/>
              </w:rPr>
              <w:fldChar w:fldCharType="begin"/>
            </w:r>
            <w:r w:rsidRPr="0040566E">
              <w:rPr>
                <w:lang w:eastAsia="en-GB"/>
              </w:rPr>
              <w:instrText xml:space="preserve"> REF _Ref193215420 \h  \* MERGEFORMAT </w:instrText>
            </w:r>
            <w:r w:rsidRPr="0040566E">
              <w:rPr>
                <w:lang w:eastAsia="en-GB"/>
              </w:rPr>
            </w:r>
            <w:r w:rsidRPr="0040566E">
              <w:rPr>
                <w:lang w:eastAsia="en-GB"/>
              </w:rPr>
              <w:fldChar w:fldCharType="separate"/>
            </w:r>
            <w:r w:rsidRPr="0040566E">
              <w:t xml:space="preserve">Table </w:t>
            </w:r>
            <w:r w:rsidRPr="0040566E">
              <w:rPr>
                <w:noProof/>
              </w:rPr>
              <w:t>2</w:t>
            </w:r>
            <w:r w:rsidRPr="0040566E">
              <w:rPr>
                <w:lang w:eastAsia="en-GB"/>
              </w:rPr>
              <w:fldChar w:fldCharType="end"/>
            </w:r>
          </w:p>
        </w:tc>
      </w:tr>
      <w:tr w:rsidR="00804CDB" w:rsidRPr="0040566E" w14:paraId="0A4C3C54" w14:textId="77777777" w:rsidTr="00815834">
        <w:trPr>
          <w:trHeight w:val="692"/>
          <w:tblCellSpacing w:w="15" w:type="dxa"/>
        </w:trPr>
        <w:tc>
          <w:tcPr>
            <w:tcW w:w="0" w:type="auto"/>
            <w:vAlign w:val="center"/>
            <w:hideMark/>
          </w:tcPr>
          <w:p w14:paraId="19A4937B" w14:textId="77777777" w:rsidR="00804CDB" w:rsidRPr="00870913" w:rsidRDefault="00804CDB" w:rsidP="00804CDB">
            <w:pPr>
              <w:rPr>
                <w:b/>
                <w:lang w:eastAsia="en-GB"/>
              </w:rPr>
            </w:pPr>
            <w:r w:rsidRPr="00870913">
              <w:rPr>
                <w:b/>
                <w:lang w:eastAsia="en-GB"/>
              </w:rPr>
              <w:t xml:space="preserve">Soil Unit Weight </w:t>
            </w:r>
          </w:p>
        </w:tc>
        <w:tc>
          <w:tcPr>
            <w:tcW w:w="0" w:type="auto"/>
            <w:vAlign w:val="center"/>
            <w:hideMark/>
          </w:tcPr>
          <w:p w14:paraId="59BA88B5" w14:textId="77777777" w:rsidR="00804CDB" w:rsidRPr="0040566E" w:rsidRDefault="00804CDB" w:rsidP="00870913">
            <w:pPr>
              <w:jc w:val="left"/>
              <w:rPr>
                <w:lang w:eastAsia="en-GB"/>
              </w:rPr>
            </w:pPr>
            <w:r w:rsidRPr="0040566E">
              <w:rPr>
                <w:lang w:eastAsia="en-GB"/>
              </w:rPr>
              <w:t>0</w:t>
            </w:r>
          </w:p>
        </w:tc>
        <w:tc>
          <w:tcPr>
            <w:tcW w:w="0" w:type="auto"/>
            <w:vAlign w:val="center"/>
            <w:hideMark/>
          </w:tcPr>
          <w:p w14:paraId="641B7C57" w14:textId="77777777" w:rsidR="00804CDB" w:rsidRPr="0040566E" w:rsidRDefault="00804CDB" w:rsidP="00870913">
            <w:pPr>
              <w:jc w:val="left"/>
              <w:rPr>
                <w:lang w:eastAsia="en-GB"/>
              </w:rPr>
            </w:pPr>
            <w:r w:rsidRPr="0040566E">
              <w:rPr>
                <w:lang w:eastAsia="en-GB"/>
              </w:rPr>
              <w:t>20</w:t>
            </w:r>
            <w:r w:rsidRPr="0040566E">
              <w:rPr>
                <w:b/>
                <w:lang w:eastAsia="en-GB"/>
              </w:rPr>
              <w:t xml:space="preserve"> </w:t>
            </w:r>
            <w:proofErr w:type="spellStart"/>
            <w:r w:rsidRPr="001C7B0F">
              <w:rPr>
                <w:lang w:eastAsia="en-GB"/>
              </w:rPr>
              <w:t>kN</w:t>
            </w:r>
            <w:proofErr w:type="spellEnd"/>
            <w:r w:rsidRPr="001C7B0F">
              <w:rPr>
                <w:lang w:eastAsia="en-GB"/>
              </w:rPr>
              <w:t>/m³</w:t>
            </w:r>
          </w:p>
        </w:tc>
        <w:tc>
          <w:tcPr>
            <w:tcW w:w="0" w:type="auto"/>
            <w:vAlign w:val="center"/>
            <w:hideMark/>
          </w:tcPr>
          <w:p w14:paraId="0D7E07BA" w14:textId="77777777" w:rsidR="00804CDB" w:rsidRPr="0040566E" w:rsidRDefault="00804CDB" w:rsidP="00870913">
            <w:pPr>
              <w:jc w:val="left"/>
              <w:rPr>
                <w:lang w:eastAsia="en-GB"/>
              </w:rPr>
            </w:pPr>
            <w:r w:rsidRPr="0040566E">
              <w:rPr>
                <w:lang w:eastAsia="en-GB"/>
              </w:rPr>
              <w:t>20</w:t>
            </w:r>
            <w:r w:rsidRPr="001C7B0F">
              <w:rPr>
                <w:lang w:eastAsia="en-GB"/>
              </w:rPr>
              <w:t xml:space="preserve"> </w:t>
            </w:r>
            <w:proofErr w:type="spellStart"/>
            <w:r w:rsidRPr="001C7B0F">
              <w:rPr>
                <w:lang w:eastAsia="en-GB"/>
              </w:rPr>
              <w:t>kN</w:t>
            </w:r>
            <w:proofErr w:type="spellEnd"/>
            <w:r w:rsidRPr="001C7B0F">
              <w:rPr>
                <w:lang w:eastAsia="en-GB"/>
              </w:rPr>
              <w:t>/m³</w:t>
            </w:r>
          </w:p>
        </w:tc>
        <w:tc>
          <w:tcPr>
            <w:tcW w:w="0" w:type="auto"/>
            <w:vAlign w:val="center"/>
            <w:hideMark/>
          </w:tcPr>
          <w:p w14:paraId="36FB102F" w14:textId="77777777" w:rsidR="00804CDB" w:rsidRPr="0040566E" w:rsidRDefault="00804CDB" w:rsidP="00870913">
            <w:pPr>
              <w:jc w:val="left"/>
              <w:rPr>
                <w:lang w:eastAsia="en-GB"/>
              </w:rPr>
            </w:pPr>
            <w:r w:rsidRPr="0040566E">
              <w:rPr>
                <w:lang w:eastAsia="en-GB"/>
              </w:rPr>
              <w:t>20</w:t>
            </w:r>
            <w:r w:rsidRPr="001C7B0F">
              <w:rPr>
                <w:lang w:eastAsia="en-GB"/>
              </w:rPr>
              <w:t xml:space="preserve"> </w:t>
            </w:r>
            <w:proofErr w:type="spellStart"/>
            <w:r w:rsidRPr="001C7B0F">
              <w:rPr>
                <w:lang w:eastAsia="en-GB"/>
              </w:rPr>
              <w:t>kN</w:t>
            </w:r>
            <w:proofErr w:type="spellEnd"/>
            <w:r w:rsidRPr="001C7B0F">
              <w:rPr>
                <w:lang w:eastAsia="en-GB"/>
              </w:rPr>
              <w:t>/m³</w:t>
            </w:r>
          </w:p>
        </w:tc>
        <w:tc>
          <w:tcPr>
            <w:tcW w:w="0" w:type="auto"/>
            <w:vAlign w:val="center"/>
            <w:hideMark/>
          </w:tcPr>
          <w:p w14:paraId="58A8BBF5" w14:textId="77777777" w:rsidR="00804CDB" w:rsidRPr="0040566E" w:rsidRDefault="00804CDB" w:rsidP="00870913">
            <w:pPr>
              <w:jc w:val="left"/>
              <w:rPr>
                <w:lang w:eastAsia="en-GB"/>
              </w:rPr>
            </w:pPr>
            <w:r w:rsidRPr="0040566E">
              <w:rPr>
                <w:lang w:eastAsia="en-GB"/>
              </w:rPr>
              <w:t>20</w:t>
            </w:r>
            <w:r w:rsidRPr="001C7B0F">
              <w:rPr>
                <w:lang w:eastAsia="en-GB"/>
              </w:rPr>
              <w:t xml:space="preserve"> </w:t>
            </w:r>
            <w:proofErr w:type="spellStart"/>
            <w:r w:rsidRPr="001C7B0F">
              <w:rPr>
                <w:lang w:eastAsia="en-GB"/>
              </w:rPr>
              <w:t>kN</w:t>
            </w:r>
            <w:proofErr w:type="spellEnd"/>
            <w:r w:rsidRPr="001C7B0F">
              <w:rPr>
                <w:lang w:eastAsia="en-GB"/>
              </w:rPr>
              <w:t>/m³</w:t>
            </w:r>
          </w:p>
        </w:tc>
        <w:tc>
          <w:tcPr>
            <w:tcW w:w="0" w:type="auto"/>
            <w:vAlign w:val="center"/>
            <w:hideMark/>
          </w:tcPr>
          <w:p w14:paraId="5C3F7A86" w14:textId="77777777" w:rsidR="00804CDB" w:rsidRPr="0040566E" w:rsidRDefault="00804CDB" w:rsidP="00870913">
            <w:pPr>
              <w:jc w:val="left"/>
              <w:rPr>
                <w:lang w:eastAsia="en-GB"/>
              </w:rPr>
            </w:pPr>
            <w:r w:rsidRPr="0040566E">
              <w:rPr>
                <w:lang w:eastAsia="en-GB"/>
              </w:rPr>
              <w:t>20</w:t>
            </w:r>
            <w:r w:rsidRPr="001C7B0F">
              <w:rPr>
                <w:lang w:eastAsia="en-GB"/>
              </w:rPr>
              <w:t xml:space="preserve"> </w:t>
            </w:r>
            <w:proofErr w:type="spellStart"/>
            <w:r w:rsidRPr="001C7B0F">
              <w:rPr>
                <w:lang w:eastAsia="en-GB"/>
              </w:rPr>
              <w:t>kN</w:t>
            </w:r>
            <w:proofErr w:type="spellEnd"/>
            <w:r w:rsidRPr="001C7B0F">
              <w:rPr>
                <w:lang w:eastAsia="en-GB"/>
              </w:rPr>
              <w:t>/m³</w:t>
            </w:r>
          </w:p>
        </w:tc>
      </w:tr>
      <w:tr w:rsidR="00804CDB" w:rsidRPr="0040566E" w14:paraId="735A4B63" w14:textId="77777777" w:rsidTr="00815834">
        <w:trPr>
          <w:trHeight w:val="891"/>
          <w:tblCellSpacing w:w="15" w:type="dxa"/>
        </w:trPr>
        <w:tc>
          <w:tcPr>
            <w:tcW w:w="0" w:type="auto"/>
            <w:vAlign w:val="center"/>
            <w:hideMark/>
          </w:tcPr>
          <w:p w14:paraId="29B3073B" w14:textId="77777777" w:rsidR="00804CDB" w:rsidRPr="00870913" w:rsidRDefault="00804CDB" w:rsidP="00804CDB">
            <w:pPr>
              <w:rPr>
                <w:b/>
                <w:lang w:eastAsia="en-GB"/>
              </w:rPr>
            </w:pPr>
            <w:r w:rsidRPr="00870913">
              <w:rPr>
                <w:b/>
                <w:lang w:eastAsia="en-GB"/>
              </w:rPr>
              <w:t>Notes</w:t>
            </w:r>
          </w:p>
        </w:tc>
        <w:tc>
          <w:tcPr>
            <w:tcW w:w="0" w:type="auto"/>
            <w:vAlign w:val="center"/>
            <w:hideMark/>
          </w:tcPr>
          <w:p w14:paraId="54293C6C" w14:textId="77777777" w:rsidR="00804CDB" w:rsidRPr="0040566E" w:rsidRDefault="00804CDB" w:rsidP="00870913">
            <w:pPr>
              <w:jc w:val="left"/>
              <w:rPr>
                <w:lang w:eastAsia="en-GB"/>
              </w:rPr>
            </w:pPr>
            <w:r w:rsidRPr="0040566E">
              <w:rPr>
                <w:lang w:eastAsia="en-GB"/>
              </w:rPr>
              <w:t>No gravity, used for comparison with analytical solution</w:t>
            </w:r>
          </w:p>
        </w:tc>
        <w:tc>
          <w:tcPr>
            <w:tcW w:w="0" w:type="auto"/>
            <w:vAlign w:val="center"/>
            <w:hideMark/>
          </w:tcPr>
          <w:p w14:paraId="4CFFDAD8" w14:textId="77777777" w:rsidR="00804CDB" w:rsidRPr="0040566E" w:rsidRDefault="00804CDB" w:rsidP="00870913">
            <w:pPr>
              <w:jc w:val="left"/>
              <w:rPr>
                <w:lang w:eastAsia="en-GB"/>
              </w:rPr>
            </w:pPr>
            <w:r w:rsidRPr="0040566E">
              <w:rPr>
                <w:lang w:eastAsia="en-GB"/>
              </w:rPr>
              <w:t xml:space="preserve">Simulates medium dense sand </w:t>
            </w:r>
          </w:p>
        </w:tc>
        <w:tc>
          <w:tcPr>
            <w:tcW w:w="0" w:type="auto"/>
            <w:vAlign w:val="center"/>
            <w:hideMark/>
          </w:tcPr>
          <w:p w14:paraId="0E7B619F" w14:textId="77777777" w:rsidR="00804CDB" w:rsidRPr="0040566E" w:rsidRDefault="00804CDB" w:rsidP="00870913">
            <w:pPr>
              <w:jc w:val="left"/>
              <w:rPr>
                <w:lang w:eastAsia="en-GB"/>
              </w:rPr>
            </w:pPr>
            <w:r w:rsidRPr="0040566E">
              <w:rPr>
                <w:lang w:eastAsia="en-GB"/>
              </w:rPr>
              <w:t xml:space="preserve">Simulates soft clay </w:t>
            </w:r>
          </w:p>
        </w:tc>
        <w:tc>
          <w:tcPr>
            <w:tcW w:w="0" w:type="auto"/>
            <w:vAlign w:val="center"/>
            <w:hideMark/>
          </w:tcPr>
          <w:p w14:paraId="2E5CB960" w14:textId="77777777" w:rsidR="00804CDB" w:rsidRPr="0040566E" w:rsidRDefault="00804CDB" w:rsidP="00870913">
            <w:pPr>
              <w:jc w:val="left"/>
              <w:rPr>
                <w:lang w:eastAsia="en-GB"/>
              </w:rPr>
            </w:pPr>
            <w:r w:rsidRPr="0040566E">
              <w:rPr>
                <w:lang w:eastAsia="en-GB"/>
              </w:rPr>
              <w:t>Sher failure mechanism included in the model</w:t>
            </w:r>
          </w:p>
        </w:tc>
        <w:tc>
          <w:tcPr>
            <w:tcW w:w="0" w:type="auto"/>
            <w:vAlign w:val="center"/>
            <w:hideMark/>
          </w:tcPr>
          <w:p w14:paraId="36405C96" w14:textId="77777777" w:rsidR="00804CDB" w:rsidRPr="0040566E" w:rsidRDefault="00804CDB" w:rsidP="00870913">
            <w:pPr>
              <w:jc w:val="left"/>
              <w:rPr>
                <w:lang w:eastAsia="en-GB"/>
              </w:rPr>
            </w:pPr>
            <w:r w:rsidRPr="0040566E">
              <w:rPr>
                <w:lang w:eastAsia="en-GB"/>
              </w:rPr>
              <w:t>This model has convergence issues</w:t>
            </w:r>
          </w:p>
        </w:tc>
        <w:tc>
          <w:tcPr>
            <w:tcW w:w="0" w:type="auto"/>
            <w:vAlign w:val="center"/>
            <w:hideMark/>
          </w:tcPr>
          <w:p w14:paraId="5E2CAF9F" w14:textId="77777777" w:rsidR="00804CDB" w:rsidRPr="0040566E" w:rsidRDefault="00804CDB" w:rsidP="00870913">
            <w:pPr>
              <w:jc w:val="left"/>
              <w:rPr>
                <w:lang w:eastAsia="en-GB"/>
              </w:rPr>
            </w:pPr>
            <w:r w:rsidRPr="0040566E">
              <w:rPr>
                <w:lang w:eastAsia="en-GB"/>
              </w:rPr>
              <w:t>Load applied at excavation bottom</w:t>
            </w:r>
          </w:p>
        </w:tc>
      </w:tr>
    </w:tbl>
    <w:p w14:paraId="6A0B12FE" w14:textId="77777777" w:rsidR="00804CDB" w:rsidRDefault="00804CDB" w:rsidP="00804CDB"/>
    <w:p w14:paraId="45E48831" w14:textId="77777777" w:rsidR="00804CDB" w:rsidRDefault="00804CDB" w:rsidP="00804CDB">
      <w:pPr>
        <w:pStyle w:val="Didascalia"/>
      </w:pPr>
      <w:bookmarkStart w:id="8" w:name="_Ref193215420"/>
      <w:r>
        <w:t xml:space="preserve">Table </w:t>
      </w:r>
      <w:r>
        <w:fldChar w:fldCharType="begin"/>
      </w:r>
      <w:r>
        <w:instrText xml:space="preserve"> SEQ Table \* ARABIC </w:instrText>
      </w:r>
      <w:r>
        <w:fldChar w:fldCharType="separate"/>
      </w:r>
      <w:r>
        <w:rPr>
          <w:noProof/>
        </w:rPr>
        <w:t>2</w:t>
      </w:r>
      <w:r>
        <w:fldChar w:fldCharType="end"/>
      </w:r>
      <w:bookmarkEnd w:id="8"/>
      <w:r>
        <w:t xml:space="preserve"> Material parameters and initial state parameters of Modified Cam Clay model</w:t>
      </w:r>
    </w:p>
    <w:tbl>
      <w:tblPr>
        <w:tblStyle w:val="Tabellasemplice-2"/>
        <w:tblW w:w="4696" w:type="dxa"/>
        <w:tblLook w:val="0400" w:firstRow="0" w:lastRow="0" w:firstColumn="0" w:lastColumn="0" w:noHBand="0" w:noVBand="1"/>
      </w:tblPr>
      <w:tblGrid>
        <w:gridCol w:w="3322"/>
        <w:gridCol w:w="628"/>
        <w:gridCol w:w="746"/>
      </w:tblGrid>
      <w:tr w:rsidR="00804CDB" w:rsidRPr="0040566E" w14:paraId="55131C22" w14:textId="77777777" w:rsidTr="00804CDB">
        <w:trPr>
          <w:cnfStyle w:val="000000100000" w:firstRow="0" w:lastRow="0" w:firstColumn="0" w:lastColumn="0" w:oddVBand="0" w:evenVBand="0" w:oddHBand="1" w:evenHBand="0" w:firstRowFirstColumn="0" w:firstRowLastColumn="0" w:lastRowFirstColumn="0" w:lastRowLastColumn="0"/>
          <w:trHeight w:val="176"/>
        </w:trPr>
        <w:tc>
          <w:tcPr>
            <w:tcW w:w="3322" w:type="dxa"/>
            <w:tcBorders>
              <w:top w:val="none" w:sz="0" w:space="0" w:color="auto"/>
              <w:bottom w:val="none" w:sz="0" w:space="0" w:color="auto"/>
            </w:tcBorders>
            <w:hideMark/>
          </w:tcPr>
          <w:p w14:paraId="6B49AB8C" w14:textId="77777777" w:rsidR="00804CDB" w:rsidRPr="0040566E" w:rsidRDefault="00804CDB" w:rsidP="00804CDB">
            <w:proofErr w:type="spellStart"/>
            <w:r w:rsidRPr="0040566E">
              <w:rPr>
                <w:lang w:val="it-IT"/>
              </w:rPr>
              <w:t>Initial</w:t>
            </w:r>
            <w:proofErr w:type="spellEnd"/>
            <w:r w:rsidRPr="0040566E">
              <w:rPr>
                <w:lang w:val="it-IT"/>
              </w:rPr>
              <w:t xml:space="preserve"> </w:t>
            </w:r>
            <w:proofErr w:type="spellStart"/>
            <w:r w:rsidRPr="0040566E">
              <w:rPr>
                <w:lang w:val="it-IT"/>
              </w:rPr>
              <w:t>void</w:t>
            </w:r>
            <w:proofErr w:type="spellEnd"/>
            <w:r w:rsidRPr="0040566E">
              <w:rPr>
                <w:lang w:val="it-IT"/>
              </w:rPr>
              <w:t xml:space="preserve"> ratio [-]</w:t>
            </w:r>
          </w:p>
        </w:tc>
        <w:tc>
          <w:tcPr>
            <w:tcW w:w="628" w:type="dxa"/>
            <w:tcBorders>
              <w:top w:val="none" w:sz="0" w:space="0" w:color="auto"/>
              <w:bottom w:val="none" w:sz="0" w:space="0" w:color="auto"/>
            </w:tcBorders>
            <w:hideMark/>
          </w:tcPr>
          <w:p w14:paraId="0446FB58" w14:textId="77777777" w:rsidR="00804CDB" w:rsidRPr="0040566E" w:rsidRDefault="00804CDB" w:rsidP="00804CDB">
            <w:r w:rsidRPr="0040566E">
              <w:rPr>
                <w:lang w:val="it-IT"/>
              </w:rPr>
              <w:t>e</w:t>
            </w:r>
            <w:r w:rsidRPr="0040566E">
              <w:rPr>
                <w:vertAlign w:val="subscript"/>
                <w:lang w:val="it-IT"/>
              </w:rPr>
              <w:t>0</w:t>
            </w:r>
          </w:p>
        </w:tc>
        <w:tc>
          <w:tcPr>
            <w:tcW w:w="746" w:type="dxa"/>
            <w:tcBorders>
              <w:top w:val="none" w:sz="0" w:space="0" w:color="auto"/>
              <w:bottom w:val="none" w:sz="0" w:space="0" w:color="auto"/>
            </w:tcBorders>
            <w:hideMark/>
          </w:tcPr>
          <w:p w14:paraId="32251E96" w14:textId="77777777" w:rsidR="00804CDB" w:rsidRPr="0040566E" w:rsidRDefault="00804CDB" w:rsidP="00804CDB">
            <w:r w:rsidRPr="0040566E">
              <w:rPr>
                <w:lang w:val="it-IT"/>
              </w:rPr>
              <w:t>1</w:t>
            </w:r>
            <w:r>
              <w:rPr>
                <w:lang w:val="it-IT"/>
              </w:rPr>
              <w:t>.0</w:t>
            </w:r>
          </w:p>
        </w:tc>
      </w:tr>
      <w:tr w:rsidR="00804CDB" w:rsidRPr="0040566E" w14:paraId="4F6C1763" w14:textId="77777777" w:rsidTr="00804CDB">
        <w:trPr>
          <w:trHeight w:val="176"/>
        </w:trPr>
        <w:tc>
          <w:tcPr>
            <w:tcW w:w="3322" w:type="dxa"/>
            <w:hideMark/>
          </w:tcPr>
          <w:p w14:paraId="592B34AB" w14:textId="77777777" w:rsidR="00804CDB" w:rsidRPr="0040566E" w:rsidRDefault="00804CDB" w:rsidP="00804CDB">
            <w:proofErr w:type="spellStart"/>
            <w:r w:rsidRPr="0040566E">
              <w:rPr>
                <w:lang w:val="it-IT"/>
              </w:rPr>
              <w:t>Overconsolidatio</w:t>
            </w:r>
            <w:proofErr w:type="spellEnd"/>
            <w:r w:rsidRPr="0040566E">
              <w:rPr>
                <w:lang w:val="it-IT"/>
              </w:rPr>
              <w:t xml:space="preserve"> Ratio [-]</w:t>
            </w:r>
          </w:p>
        </w:tc>
        <w:tc>
          <w:tcPr>
            <w:tcW w:w="628" w:type="dxa"/>
            <w:hideMark/>
          </w:tcPr>
          <w:p w14:paraId="699068AC" w14:textId="77777777" w:rsidR="00804CDB" w:rsidRPr="0040566E" w:rsidRDefault="00804CDB" w:rsidP="00804CDB">
            <w:r w:rsidRPr="0040566E">
              <w:rPr>
                <w:lang w:val="it-IT"/>
              </w:rPr>
              <w:t>OCR</w:t>
            </w:r>
          </w:p>
        </w:tc>
        <w:tc>
          <w:tcPr>
            <w:tcW w:w="746" w:type="dxa"/>
            <w:hideMark/>
          </w:tcPr>
          <w:p w14:paraId="640C858B" w14:textId="77777777" w:rsidR="00804CDB" w:rsidRPr="0040566E" w:rsidRDefault="00804CDB" w:rsidP="00804CDB">
            <w:r w:rsidRPr="0040566E">
              <w:rPr>
                <w:lang w:val="it-IT"/>
              </w:rPr>
              <w:t>2</w:t>
            </w:r>
            <w:r>
              <w:rPr>
                <w:lang w:val="it-IT"/>
              </w:rPr>
              <w:t>.0</w:t>
            </w:r>
          </w:p>
        </w:tc>
      </w:tr>
      <w:tr w:rsidR="00804CDB" w:rsidRPr="0040566E" w14:paraId="60A976D2" w14:textId="77777777" w:rsidTr="00804CDB">
        <w:trPr>
          <w:cnfStyle w:val="000000100000" w:firstRow="0" w:lastRow="0" w:firstColumn="0" w:lastColumn="0" w:oddVBand="0" w:evenVBand="0" w:oddHBand="1" w:evenHBand="0" w:firstRowFirstColumn="0" w:firstRowLastColumn="0" w:lastRowFirstColumn="0" w:lastRowLastColumn="0"/>
          <w:trHeight w:val="176"/>
        </w:trPr>
        <w:tc>
          <w:tcPr>
            <w:tcW w:w="3322" w:type="dxa"/>
            <w:tcBorders>
              <w:top w:val="none" w:sz="0" w:space="0" w:color="auto"/>
              <w:bottom w:val="none" w:sz="0" w:space="0" w:color="auto"/>
            </w:tcBorders>
            <w:hideMark/>
          </w:tcPr>
          <w:p w14:paraId="00CA0E68" w14:textId="77777777" w:rsidR="00804CDB" w:rsidRPr="0040566E" w:rsidRDefault="00804CDB" w:rsidP="00804CDB">
            <w:r w:rsidRPr="0040566E">
              <w:rPr>
                <w:lang w:val="it-IT"/>
              </w:rPr>
              <w:t>Poisson ratio [-]</w:t>
            </w:r>
          </w:p>
        </w:tc>
        <w:tc>
          <w:tcPr>
            <w:tcW w:w="628" w:type="dxa"/>
            <w:tcBorders>
              <w:top w:val="none" w:sz="0" w:space="0" w:color="auto"/>
              <w:bottom w:val="none" w:sz="0" w:space="0" w:color="auto"/>
            </w:tcBorders>
            <w:hideMark/>
          </w:tcPr>
          <w:p w14:paraId="62974C4C" w14:textId="27B78155" w:rsidR="00804CDB" w:rsidRPr="0040566E" w:rsidRDefault="00804CDB" w:rsidP="00804CDB">
            <w:r w:rsidRPr="0040566E">
              <w:rPr>
                <w:rFonts w:ascii="Symbol" w:hAnsi="Symbol"/>
                <w:sz w:val="18"/>
                <w:lang w:val="it-IT"/>
              </w:rPr>
              <w:t></w:t>
            </w:r>
          </w:p>
        </w:tc>
        <w:tc>
          <w:tcPr>
            <w:tcW w:w="746" w:type="dxa"/>
            <w:tcBorders>
              <w:top w:val="none" w:sz="0" w:space="0" w:color="auto"/>
              <w:bottom w:val="none" w:sz="0" w:space="0" w:color="auto"/>
            </w:tcBorders>
            <w:hideMark/>
          </w:tcPr>
          <w:p w14:paraId="6156F95E" w14:textId="77777777" w:rsidR="00804CDB" w:rsidRPr="0040566E" w:rsidRDefault="00804CDB" w:rsidP="00804CDB">
            <w:r w:rsidRPr="0040566E">
              <w:rPr>
                <w:lang w:val="it-IT"/>
              </w:rPr>
              <w:t>0.3</w:t>
            </w:r>
          </w:p>
        </w:tc>
      </w:tr>
      <w:tr w:rsidR="00804CDB" w:rsidRPr="0040566E" w14:paraId="31E9C612" w14:textId="77777777" w:rsidTr="00804CDB">
        <w:trPr>
          <w:trHeight w:val="176"/>
        </w:trPr>
        <w:tc>
          <w:tcPr>
            <w:tcW w:w="3322" w:type="dxa"/>
            <w:hideMark/>
          </w:tcPr>
          <w:p w14:paraId="604030CD" w14:textId="77777777" w:rsidR="00804CDB" w:rsidRPr="0040566E" w:rsidRDefault="00804CDB" w:rsidP="00804CDB">
            <w:r w:rsidRPr="0040566E">
              <w:t>Slope of critical state line [-]</w:t>
            </w:r>
          </w:p>
        </w:tc>
        <w:tc>
          <w:tcPr>
            <w:tcW w:w="628" w:type="dxa"/>
            <w:hideMark/>
          </w:tcPr>
          <w:p w14:paraId="199D1280" w14:textId="26823D1B" w:rsidR="00804CDB" w:rsidRPr="0040566E" w:rsidRDefault="00804CDB" w:rsidP="00804CDB">
            <w:r w:rsidRPr="0040566E">
              <w:rPr>
                <w:rFonts w:ascii="Symbol" w:hAnsi="Symbol"/>
                <w:sz w:val="18"/>
                <w:lang w:val="it-IT"/>
              </w:rPr>
              <w:t></w:t>
            </w:r>
          </w:p>
        </w:tc>
        <w:tc>
          <w:tcPr>
            <w:tcW w:w="746" w:type="dxa"/>
            <w:hideMark/>
          </w:tcPr>
          <w:p w14:paraId="39DB6CCD" w14:textId="77777777" w:rsidR="00804CDB" w:rsidRPr="0040566E" w:rsidRDefault="00804CDB" w:rsidP="00804CDB">
            <w:r w:rsidRPr="0040566E">
              <w:rPr>
                <w:lang w:val="it-IT"/>
              </w:rPr>
              <w:t>0.32</w:t>
            </w:r>
          </w:p>
        </w:tc>
      </w:tr>
      <w:tr w:rsidR="00804CDB" w:rsidRPr="0040566E" w14:paraId="0B1E434C" w14:textId="77777777" w:rsidTr="00804CDB">
        <w:trPr>
          <w:cnfStyle w:val="000000100000" w:firstRow="0" w:lastRow="0" w:firstColumn="0" w:lastColumn="0" w:oddVBand="0" w:evenVBand="0" w:oddHBand="1" w:evenHBand="0" w:firstRowFirstColumn="0" w:firstRowLastColumn="0" w:lastRowFirstColumn="0" w:lastRowLastColumn="0"/>
          <w:trHeight w:val="176"/>
        </w:trPr>
        <w:tc>
          <w:tcPr>
            <w:tcW w:w="3322" w:type="dxa"/>
            <w:tcBorders>
              <w:top w:val="none" w:sz="0" w:space="0" w:color="auto"/>
              <w:bottom w:val="none" w:sz="0" w:space="0" w:color="auto"/>
            </w:tcBorders>
            <w:hideMark/>
          </w:tcPr>
          <w:p w14:paraId="706072F5" w14:textId="77777777" w:rsidR="00804CDB" w:rsidRPr="0040566E" w:rsidRDefault="00804CDB" w:rsidP="00804CDB">
            <w:r w:rsidRPr="0040566E">
              <w:t>Slope of loading reloading line [-]</w:t>
            </w:r>
          </w:p>
        </w:tc>
        <w:tc>
          <w:tcPr>
            <w:tcW w:w="628" w:type="dxa"/>
            <w:tcBorders>
              <w:top w:val="none" w:sz="0" w:space="0" w:color="auto"/>
              <w:bottom w:val="none" w:sz="0" w:space="0" w:color="auto"/>
            </w:tcBorders>
            <w:hideMark/>
          </w:tcPr>
          <w:p w14:paraId="3F2719B7" w14:textId="5641A29E" w:rsidR="00804CDB" w:rsidRPr="0040566E" w:rsidRDefault="00804CDB" w:rsidP="00804CDB">
            <w:r w:rsidRPr="0040566E">
              <w:rPr>
                <w:rFonts w:ascii="Symbol" w:hAnsi="Symbol"/>
                <w:sz w:val="18"/>
                <w:lang w:val="it-IT"/>
              </w:rPr>
              <w:t></w:t>
            </w:r>
          </w:p>
        </w:tc>
        <w:tc>
          <w:tcPr>
            <w:tcW w:w="746" w:type="dxa"/>
            <w:tcBorders>
              <w:top w:val="none" w:sz="0" w:space="0" w:color="auto"/>
              <w:bottom w:val="none" w:sz="0" w:space="0" w:color="auto"/>
            </w:tcBorders>
            <w:hideMark/>
          </w:tcPr>
          <w:p w14:paraId="5A124CEF" w14:textId="77777777" w:rsidR="00804CDB" w:rsidRPr="0040566E" w:rsidRDefault="00804CDB" w:rsidP="00804CDB">
            <w:r w:rsidRPr="0040566E">
              <w:rPr>
                <w:lang w:val="it-IT"/>
              </w:rPr>
              <w:t>0.07</w:t>
            </w:r>
          </w:p>
        </w:tc>
      </w:tr>
      <w:tr w:rsidR="00804CDB" w:rsidRPr="0040566E" w14:paraId="527489E2" w14:textId="77777777" w:rsidTr="00804CDB">
        <w:trPr>
          <w:trHeight w:val="176"/>
        </w:trPr>
        <w:tc>
          <w:tcPr>
            <w:tcW w:w="3322" w:type="dxa"/>
            <w:hideMark/>
          </w:tcPr>
          <w:p w14:paraId="23085F40" w14:textId="77777777" w:rsidR="00804CDB" w:rsidRPr="0040566E" w:rsidRDefault="00804CDB" w:rsidP="00804CDB">
            <w:r w:rsidRPr="0040566E">
              <w:rPr>
                <w:lang w:val="it-IT"/>
              </w:rPr>
              <w:t xml:space="preserve">Unit </w:t>
            </w:r>
            <w:proofErr w:type="spellStart"/>
            <w:r w:rsidRPr="0040566E">
              <w:rPr>
                <w:lang w:val="it-IT"/>
              </w:rPr>
              <w:t>weigth</w:t>
            </w:r>
            <w:proofErr w:type="spellEnd"/>
            <w:r w:rsidRPr="0040566E">
              <w:rPr>
                <w:lang w:val="it-IT"/>
              </w:rPr>
              <w:t xml:space="preserve"> [</w:t>
            </w:r>
            <w:proofErr w:type="spellStart"/>
            <w:r w:rsidRPr="0040566E">
              <w:rPr>
                <w:lang w:val="it-IT"/>
              </w:rPr>
              <w:t>kN</w:t>
            </w:r>
            <w:proofErr w:type="spellEnd"/>
            <w:r w:rsidRPr="0040566E">
              <w:rPr>
                <w:lang w:val="it-IT"/>
              </w:rPr>
              <w:t>/m</w:t>
            </w:r>
            <w:r w:rsidRPr="0040566E">
              <w:rPr>
                <w:vertAlign w:val="superscript"/>
                <w:lang w:val="it-IT"/>
              </w:rPr>
              <w:t>3</w:t>
            </w:r>
            <w:r w:rsidRPr="0040566E">
              <w:rPr>
                <w:lang w:val="it-IT"/>
              </w:rPr>
              <w:t>]</w:t>
            </w:r>
          </w:p>
        </w:tc>
        <w:tc>
          <w:tcPr>
            <w:tcW w:w="628" w:type="dxa"/>
            <w:hideMark/>
          </w:tcPr>
          <w:p w14:paraId="133AED46" w14:textId="7033AB12" w:rsidR="00804CDB" w:rsidRPr="0040566E" w:rsidRDefault="00804CDB" w:rsidP="00804CDB">
            <w:r w:rsidRPr="0040566E">
              <w:rPr>
                <w:rFonts w:ascii="Symbol" w:hAnsi="Symbol"/>
                <w:sz w:val="18"/>
                <w:lang w:val="it-IT"/>
              </w:rPr>
              <w:t></w:t>
            </w:r>
          </w:p>
        </w:tc>
        <w:tc>
          <w:tcPr>
            <w:tcW w:w="746" w:type="dxa"/>
            <w:hideMark/>
          </w:tcPr>
          <w:p w14:paraId="56AD53CB" w14:textId="77777777" w:rsidR="00804CDB" w:rsidRPr="0040566E" w:rsidRDefault="00804CDB" w:rsidP="00804CDB">
            <w:r w:rsidRPr="0040566E">
              <w:rPr>
                <w:lang w:val="it-IT"/>
              </w:rPr>
              <w:t>20</w:t>
            </w:r>
          </w:p>
        </w:tc>
      </w:tr>
      <w:tr w:rsidR="00804CDB" w:rsidRPr="0040566E" w14:paraId="567A406F" w14:textId="77777777" w:rsidTr="00804CDB">
        <w:trPr>
          <w:cnfStyle w:val="000000100000" w:firstRow="0" w:lastRow="0" w:firstColumn="0" w:lastColumn="0" w:oddVBand="0" w:evenVBand="0" w:oddHBand="1" w:evenHBand="0" w:firstRowFirstColumn="0" w:firstRowLastColumn="0" w:lastRowFirstColumn="0" w:lastRowLastColumn="0"/>
          <w:trHeight w:val="176"/>
        </w:trPr>
        <w:tc>
          <w:tcPr>
            <w:tcW w:w="3322" w:type="dxa"/>
            <w:tcBorders>
              <w:top w:val="none" w:sz="0" w:space="0" w:color="auto"/>
              <w:bottom w:val="none" w:sz="0" w:space="0" w:color="auto"/>
            </w:tcBorders>
            <w:hideMark/>
          </w:tcPr>
          <w:p w14:paraId="5BDA7599" w14:textId="77777777" w:rsidR="00804CDB" w:rsidRPr="0040566E" w:rsidRDefault="00804CDB" w:rsidP="00804CDB">
            <w:proofErr w:type="spellStart"/>
            <w:r w:rsidRPr="0040566E">
              <w:rPr>
                <w:lang w:val="it-IT"/>
              </w:rPr>
              <w:t>Friction</w:t>
            </w:r>
            <w:proofErr w:type="spellEnd"/>
            <w:r w:rsidRPr="0040566E">
              <w:rPr>
                <w:lang w:val="it-IT"/>
              </w:rPr>
              <w:t xml:space="preserve"> angle [°]</w:t>
            </w:r>
          </w:p>
        </w:tc>
        <w:tc>
          <w:tcPr>
            <w:tcW w:w="628" w:type="dxa"/>
            <w:tcBorders>
              <w:top w:val="none" w:sz="0" w:space="0" w:color="auto"/>
              <w:bottom w:val="none" w:sz="0" w:space="0" w:color="auto"/>
            </w:tcBorders>
            <w:hideMark/>
          </w:tcPr>
          <w:p w14:paraId="66DE47E5" w14:textId="14789609" w:rsidR="00804CDB" w:rsidRPr="0040566E" w:rsidRDefault="00804CDB" w:rsidP="00804CDB">
            <w:r w:rsidRPr="0040566E">
              <w:rPr>
                <w:rFonts w:ascii="Symbol" w:hAnsi="Symbol"/>
                <w:sz w:val="18"/>
                <w:lang w:val="it-IT"/>
              </w:rPr>
              <w:t></w:t>
            </w:r>
          </w:p>
        </w:tc>
        <w:tc>
          <w:tcPr>
            <w:tcW w:w="746" w:type="dxa"/>
            <w:tcBorders>
              <w:top w:val="none" w:sz="0" w:space="0" w:color="auto"/>
              <w:bottom w:val="none" w:sz="0" w:space="0" w:color="auto"/>
            </w:tcBorders>
            <w:hideMark/>
          </w:tcPr>
          <w:p w14:paraId="787909CF" w14:textId="77777777" w:rsidR="00804CDB" w:rsidRPr="0040566E" w:rsidRDefault="00804CDB" w:rsidP="00804CDB">
            <w:r w:rsidRPr="0040566E">
              <w:rPr>
                <w:lang w:val="it-IT"/>
              </w:rPr>
              <w:t>28</w:t>
            </w:r>
          </w:p>
        </w:tc>
      </w:tr>
    </w:tbl>
    <w:p w14:paraId="47360484" w14:textId="77777777" w:rsidR="00804CDB" w:rsidRPr="00804CDB" w:rsidRDefault="00804CDB" w:rsidP="00804CDB">
      <w:pPr>
        <w:rPr>
          <w:lang w:val="en-US"/>
        </w:rPr>
      </w:pPr>
    </w:p>
    <w:p w14:paraId="010C6D41" w14:textId="77777777" w:rsidR="00804D71" w:rsidRPr="00804D71" w:rsidRDefault="00804D71" w:rsidP="00804D71">
      <w:pPr>
        <w:pStyle w:val="Titolo3"/>
      </w:pPr>
      <w:r w:rsidRPr="00804D71">
        <w:t>Model 1</w:t>
      </w:r>
    </w:p>
    <w:p w14:paraId="7E21E955" w14:textId="5A3A138A" w:rsidR="00E80110" w:rsidRPr="00804CDB" w:rsidRDefault="00F00EF4" w:rsidP="00804CDB">
      <w:r w:rsidRPr="00804CDB">
        <w:t>To facilitate the comparison, the foundation is 1m and it is loaded with 100kPa. To compare the results with analytical solution, the material is linear elastic</w:t>
      </w:r>
      <w:r w:rsidR="00951B53" w:rsidRPr="00804CDB">
        <w:t xml:space="preserve">, gravity is neglected </w:t>
      </w:r>
      <w:r w:rsidRPr="00804CDB">
        <w:t xml:space="preserve">and the model boundaries must be very far (elastic </w:t>
      </w:r>
      <w:proofErr w:type="spellStart"/>
      <w:r w:rsidRPr="00804CDB">
        <w:t>halfspace</w:t>
      </w:r>
      <w:proofErr w:type="spellEnd"/>
      <w:r w:rsidRPr="00804CDB">
        <w:t xml:space="preserve">). </w:t>
      </w:r>
      <w:r w:rsidR="00826965" w:rsidRPr="00804CDB">
        <w:t>In advanced courses the teacher can ask to the students to simulate this example as an exercise.</w:t>
      </w:r>
    </w:p>
    <w:p w14:paraId="1F81773F" w14:textId="77777777" w:rsidR="00804D71" w:rsidRDefault="00F00EF4" w:rsidP="00804D71">
      <w:r w:rsidRPr="00804CDB">
        <w:t>Results are shown below</w:t>
      </w:r>
      <w:r w:rsidR="00804D71">
        <w:t xml:space="preserve">. Increments in mean effective stress and deviatoric stress are added for completeness. </w:t>
      </w:r>
    </w:p>
    <w:p w14:paraId="24F3FDE2" w14:textId="29077E35" w:rsidR="00F00EF4" w:rsidRPr="00804CDB" w:rsidRDefault="00F00EF4" w:rsidP="00804CDB"/>
    <w:p w14:paraId="2B2F0595" w14:textId="77777777" w:rsidR="00951B53" w:rsidRDefault="00F00EF4" w:rsidP="00804CDB">
      <w:r w:rsidRPr="00F00EF4">
        <w:rPr>
          <w:noProof/>
        </w:rPr>
        <w:lastRenderedPageBreak/>
        <w:drawing>
          <wp:inline distT="0" distB="0" distL="0" distR="0" wp14:anchorId="153E9181" wp14:editId="70C6BD6F">
            <wp:extent cx="4594860" cy="389382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4860" cy="3893820"/>
                    </a:xfrm>
                    <a:prstGeom prst="rect">
                      <a:avLst/>
                    </a:prstGeom>
                    <a:noFill/>
                    <a:ln>
                      <a:noFill/>
                    </a:ln>
                  </pic:spPr>
                </pic:pic>
              </a:graphicData>
            </a:graphic>
          </wp:inline>
        </w:drawing>
      </w:r>
    </w:p>
    <w:p w14:paraId="559231E4" w14:textId="0C25807A" w:rsidR="00F00EF4"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5</w:t>
      </w:r>
      <w:r w:rsidR="00DF6588">
        <w:rPr>
          <w:noProof/>
        </w:rPr>
        <w:fldChar w:fldCharType="end"/>
      </w:r>
      <w:r w:rsidR="00DE3BBB">
        <w:rPr>
          <w:noProof/>
        </w:rPr>
        <w:t xml:space="preserve"> Normalized vertical stress increment from FEM</w:t>
      </w:r>
    </w:p>
    <w:p w14:paraId="523E3FA6" w14:textId="77777777" w:rsidR="00951B53" w:rsidRDefault="00F00EF4" w:rsidP="00804CDB">
      <w:r w:rsidRPr="00F00EF4">
        <w:rPr>
          <w:noProof/>
        </w:rPr>
        <w:drawing>
          <wp:inline distT="0" distB="0" distL="0" distR="0" wp14:anchorId="4BD900E2" wp14:editId="25ECDF61">
            <wp:extent cx="4594860" cy="389382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4860" cy="3893820"/>
                    </a:xfrm>
                    <a:prstGeom prst="rect">
                      <a:avLst/>
                    </a:prstGeom>
                    <a:noFill/>
                    <a:ln>
                      <a:noFill/>
                    </a:ln>
                  </pic:spPr>
                </pic:pic>
              </a:graphicData>
            </a:graphic>
          </wp:inline>
        </w:drawing>
      </w:r>
    </w:p>
    <w:p w14:paraId="7B2C3966" w14:textId="615AD12A" w:rsidR="00F00EF4"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6</w:t>
      </w:r>
      <w:r w:rsidR="00DF6588">
        <w:rPr>
          <w:noProof/>
        </w:rPr>
        <w:fldChar w:fldCharType="end"/>
      </w:r>
      <w:r w:rsidR="00DE3BBB">
        <w:rPr>
          <w:noProof/>
        </w:rPr>
        <w:t xml:space="preserve"> Normalized horizontal stress increment from FEM</w:t>
      </w:r>
    </w:p>
    <w:p w14:paraId="05562B3A" w14:textId="77777777" w:rsidR="00951B53" w:rsidRDefault="00F00EF4" w:rsidP="00804CDB">
      <w:r w:rsidRPr="00F00EF4">
        <w:rPr>
          <w:noProof/>
        </w:rPr>
        <w:lastRenderedPageBreak/>
        <w:drawing>
          <wp:inline distT="0" distB="0" distL="0" distR="0" wp14:anchorId="2B491023" wp14:editId="61B86DD5">
            <wp:extent cx="4594860" cy="389382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4860" cy="3893820"/>
                    </a:xfrm>
                    <a:prstGeom prst="rect">
                      <a:avLst/>
                    </a:prstGeom>
                    <a:noFill/>
                    <a:ln>
                      <a:noFill/>
                    </a:ln>
                  </pic:spPr>
                </pic:pic>
              </a:graphicData>
            </a:graphic>
          </wp:inline>
        </w:drawing>
      </w:r>
    </w:p>
    <w:p w14:paraId="2D6F686D" w14:textId="0FA022FF" w:rsidR="00F00EF4"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7</w:t>
      </w:r>
      <w:r w:rsidR="00DF6588">
        <w:rPr>
          <w:noProof/>
        </w:rPr>
        <w:fldChar w:fldCharType="end"/>
      </w:r>
      <w:r w:rsidR="00DE3BBB">
        <w:rPr>
          <w:noProof/>
        </w:rPr>
        <w:t xml:space="preserve"> Normalized shear stress increment from FEM</w:t>
      </w:r>
    </w:p>
    <w:p w14:paraId="77A9008F" w14:textId="77777777" w:rsidR="00951B53" w:rsidRDefault="00951B53" w:rsidP="00804CDB">
      <w:r w:rsidRPr="00951B53">
        <w:rPr>
          <w:noProof/>
        </w:rPr>
        <w:drawing>
          <wp:inline distT="0" distB="0" distL="0" distR="0" wp14:anchorId="35741FB2" wp14:editId="71FFBB1D">
            <wp:extent cx="4261435" cy="3600000"/>
            <wp:effectExtent l="0" t="0" r="6350" b="63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61435" cy="3600000"/>
                    </a:xfrm>
                    <a:prstGeom prst="rect">
                      <a:avLst/>
                    </a:prstGeom>
                    <a:noFill/>
                    <a:ln>
                      <a:noFill/>
                    </a:ln>
                  </pic:spPr>
                </pic:pic>
              </a:graphicData>
            </a:graphic>
          </wp:inline>
        </w:drawing>
      </w:r>
    </w:p>
    <w:p w14:paraId="58246412" w14:textId="690F5076" w:rsidR="00951B53" w:rsidRPr="00951B53"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8</w:t>
      </w:r>
      <w:r w:rsidR="00DF6588">
        <w:rPr>
          <w:noProof/>
        </w:rPr>
        <w:fldChar w:fldCharType="end"/>
      </w:r>
      <w:r w:rsidR="00DE3BBB">
        <w:rPr>
          <w:noProof/>
        </w:rPr>
        <w:t xml:space="preserve"> Normalized mean stress increment from FEM</w:t>
      </w:r>
    </w:p>
    <w:p w14:paraId="7C2F461C" w14:textId="77777777" w:rsidR="00951B53" w:rsidRDefault="00951B53" w:rsidP="00804CDB">
      <w:r w:rsidRPr="00951B53">
        <w:rPr>
          <w:noProof/>
        </w:rPr>
        <w:lastRenderedPageBreak/>
        <w:drawing>
          <wp:inline distT="0" distB="0" distL="0" distR="0" wp14:anchorId="2DDEA30E" wp14:editId="27E47E1F">
            <wp:extent cx="4261436" cy="3600000"/>
            <wp:effectExtent l="0" t="0" r="6350" b="63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1436" cy="3600000"/>
                    </a:xfrm>
                    <a:prstGeom prst="rect">
                      <a:avLst/>
                    </a:prstGeom>
                    <a:noFill/>
                    <a:ln>
                      <a:noFill/>
                    </a:ln>
                  </pic:spPr>
                </pic:pic>
              </a:graphicData>
            </a:graphic>
          </wp:inline>
        </w:drawing>
      </w:r>
    </w:p>
    <w:p w14:paraId="1923528E" w14:textId="1CEE0BC9" w:rsidR="00951B53" w:rsidRPr="00951B53"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9</w:t>
      </w:r>
      <w:r w:rsidR="00DF6588">
        <w:rPr>
          <w:noProof/>
        </w:rPr>
        <w:fldChar w:fldCharType="end"/>
      </w:r>
      <w:r w:rsidR="00DE3BBB">
        <w:rPr>
          <w:noProof/>
        </w:rPr>
        <w:t xml:space="preserve"> Normalized deviatoric stress increment from FEM</w:t>
      </w:r>
    </w:p>
    <w:p w14:paraId="1F5673E1" w14:textId="307B57D3" w:rsidR="00F00EF4" w:rsidRDefault="00F00EF4" w:rsidP="00804CDB">
      <w:r>
        <w:t xml:space="preserve">The figures are then elaborated in </w:t>
      </w:r>
      <w:r w:rsidR="00DE3BBB">
        <w:t>Power Point</w:t>
      </w:r>
      <w:r>
        <w:t xml:space="preserve"> to provide a </w:t>
      </w:r>
      <w:r w:rsidR="00F07463">
        <w:t xml:space="preserve">more effective </w:t>
      </w:r>
      <w:r>
        <w:t xml:space="preserve">comparison between analytical and numerical solution and prove that </w:t>
      </w:r>
      <w:r w:rsidR="00364970">
        <w:t>they are equivalent.</w:t>
      </w:r>
      <w:r w:rsidR="00F07463">
        <w:t xml:space="preserve"> Instructors can use and modify these slides.</w:t>
      </w:r>
    </w:p>
    <w:p w14:paraId="08C70866" w14:textId="77777777" w:rsidR="00951B53" w:rsidRDefault="00364970" w:rsidP="00804CDB">
      <w:r>
        <w:rPr>
          <w:noProof/>
        </w:rPr>
        <w:drawing>
          <wp:inline distT="0" distB="0" distL="0" distR="0" wp14:anchorId="4C05E120" wp14:editId="21B9D7F2">
            <wp:extent cx="5731510" cy="3223895"/>
            <wp:effectExtent l="0" t="0" r="254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positiva1.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50873DD" w14:textId="59B227CD" w:rsidR="00364970"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10</w:t>
      </w:r>
      <w:r w:rsidR="00DF6588">
        <w:rPr>
          <w:noProof/>
        </w:rPr>
        <w:fldChar w:fldCharType="end"/>
      </w:r>
      <w:r w:rsidR="00DE3BBB">
        <w:rPr>
          <w:noProof/>
        </w:rPr>
        <w:t xml:space="preserve"> Vertical stress increment: comparison between FEM and anlytical solution</w:t>
      </w:r>
    </w:p>
    <w:p w14:paraId="67E6FB3F" w14:textId="77777777" w:rsidR="00951B53" w:rsidRDefault="00364970" w:rsidP="00804CDB">
      <w:r>
        <w:rPr>
          <w:noProof/>
        </w:rPr>
        <w:lastRenderedPageBreak/>
        <w:drawing>
          <wp:inline distT="0" distB="0" distL="0" distR="0" wp14:anchorId="7A1B3F0E" wp14:editId="1EEEF513">
            <wp:extent cx="5731510" cy="3223895"/>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apositiva2.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5D7E3B16" w14:textId="07C83669" w:rsidR="00364970"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11</w:t>
      </w:r>
      <w:r w:rsidR="00DF6588">
        <w:rPr>
          <w:noProof/>
        </w:rPr>
        <w:fldChar w:fldCharType="end"/>
      </w:r>
      <w:r w:rsidR="00DE3BBB">
        <w:rPr>
          <w:noProof/>
        </w:rPr>
        <w:t xml:space="preserve"> Horizontal stress increment: comparison between FEM and anlytical solution</w:t>
      </w:r>
    </w:p>
    <w:p w14:paraId="31C0C51B" w14:textId="77777777" w:rsidR="00951B53" w:rsidRDefault="00364970" w:rsidP="00804CDB">
      <w:r>
        <w:rPr>
          <w:noProof/>
        </w:rPr>
        <w:drawing>
          <wp:inline distT="0" distB="0" distL="0" distR="0" wp14:anchorId="5323755F" wp14:editId="6F5E805B">
            <wp:extent cx="5731510" cy="3223895"/>
            <wp:effectExtent l="0" t="0" r="254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positiva3.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1896B90" w14:textId="657ABBB4" w:rsidR="00364970"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12</w:t>
      </w:r>
      <w:r w:rsidR="00DF6588">
        <w:rPr>
          <w:noProof/>
        </w:rPr>
        <w:fldChar w:fldCharType="end"/>
      </w:r>
      <w:r w:rsidR="00DE3BBB">
        <w:rPr>
          <w:noProof/>
        </w:rPr>
        <w:t xml:space="preserve"> Shear stress increment: comparison between FEM and anlytical solution</w:t>
      </w:r>
    </w:p>
    <w:p w14:paraId="4C198DC9" w14:textId="77777777" w:rsidR="00951B53" w:rsidRDefault="00951B53" w:rsidP="00804CDB">
      <w:r w:rsidRPr="00951B53">
        <w:rPr>
          <w:noProof/>
        </w:rPr>
        <w:lastRenderedPageBreak/>
        <w:drawing>
          <wp:inline distT="0" distB="0" distL="0" distR="0" wp14:anchorId="640A6A9E" wp14:editId="06721B16">
            <wp:extent cx="5731510" cy="2871470"/>
            <wp:effectExtent l="0" t="0" r="2540" b="508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871470"/>
                    </a:xfrm>
                    <a:prstGeom prst="rect">
                      <a:avLst/>
                    </a:prstGeom>
                  </pic:spPr>
                </pic:pic>
              </a:graphicData>
            </a:graphic>
          </wp:inline>
        </w:drawing>
      </w:r>
    </w:p>
    <w:p w14:paraId="5FD1427F" w14:textId="1867C823" w:rsidR="00951B53"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13</w:t>
      </w:r>
      <w:r w:rsidR="00DF6588">
        <w:rPr>
          <w:noProof/>
        </w:rPr>
        <w:fldChar w:fldCharType="end"/>
      </w:r>
      <w:r w:rsidR="00DE3BBB">
        <w:rPr>
          <w:noProof/>
        </w:rPr>
        <w:t xml:space="preserve"> Mean and deviatoric stress increment</w:t>
      </w:r>
    </w:p>
    <w:p w14:paraId="2FDDA73F" w14:textId="77777777" w:rsidR="00951B53" w:rsidRDefault="00951B53" w:rsidP="00804CDB"/>
    <w:p w14:paraId="3FCA11AE" w14:textId="78D55932" w:rsidR="00364970" w:rsidRDefault="00364970" w:rsidP="00804CDB">
      <w:r>
        <w:t>The teacher that wants to enrich the discussion on FEM, may show the students that the distance of boundaries totally changes the results. If the boundaries are too close to the loaded area, the results do not match the analytical solution.</w:t>
      </w:r>
    </w:p>
    <w:p w14:paraId="58A74424" w14:textId="77777777" w:rsidR="00951B53" w:rsidRDefault="00364970" w:rsidP="00804CDB">
      <w:r>
        <w:rPr>
          <w:noProof/>
        </w:rPr>
        <w:drawing>
          <wp:inline distT="0" distB="0" distL="0" distR="0" wp14:anchorId="4D4DD1B8" wp14:editId="1A9B3192">
            <wp:extent cx="5731510" cy="3223895"/>
            <wp:effectExtent l="0" t="0" r="254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apositiva4.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7E153C4" w14:textId="28967693" w:rsidR="00364970" w:rsidRDefault="00951B53" w:rsidP="00804CDB">
      <w:pPr>
        <w:pStyle w:val="Didascalia"/>
      </w:pPr>
      <w:r>
        <w:t xml:space="preserve">Figure </w:t>
      </w:r>
      <w:r w:rsidR="00DF6588">
        <w:fldChar w:fldCharType="begin"/>
      </w:r>
      <w:r w:rsidR="00DF6588">
        <w:instrText xml:space="preserve"> SEQ Figure \* ARABIC </w:instrText>
      </w:r>
      <w:r w:rsidR="00DF6588">
        <w:fldChar w:fldCharType="separate"/>
      </w:r>
      <w:r w:rsidR="00897DCF">
        <w:rPr>
          <w:noProof/>
        </w:rPr>
        <w:t>14</w:t>
      </w:r>
      <w:r w:rsidR="00DF6588">
        <w:rPr>
          <w:noProof/>
        </w:rPr>
        <w:fldChar w:fldCharType="end"/>
      </w:r>
      <w:r w:rsidR="00DE3BBB">
        <w:rPr>
          <w:noProof/>
        </w:rPr>
        <w:t xml:space="preserve"> Effect of model boundar</w:t>
      </w:r>
      <w:r w:rsidR="00254C86">
        <w:rPr>
          <w:noProof/>
        </w:rPr>
        <w:t>i</w:t>
      </w:r>
      <w:r w:rsidR="00DE3BBB">
        <w:rPr>
          <w:noProof/>
        </w:rPr>
        <w:t>es in FEM</w:t>
      </w:r>
    </w:p>
    <w:p w14:paraId="39F88752" w14:textId="77777777" w:rsidR="00804D71" w:rsidRDefault="00804D71" w:rsidP="00804D71">
      <w:pPr>
        <w:pStyle w:val="Titolo3"/>
      </w:pPr>
      <w:r>
        <w:t>Model 2 and 3</w:t>
      </w:r>
    </w:p>
    <w:p w14:paraId="428DE06C" w14:textId="1EBC543E" w:rsidR="00951B53" w:rsidRDefault="002E6672" w:rsidP="00804CDB">
      <w:r>
        <w:t>Consider</w:t>
      </w:r>
      <w:r w:rsidR="00CB1778">
        <w:t xml:space="preserve"> now a 2m-wide foundation (B=2m) uniformly loaded with q=100kPa. Soil is linear elastic with unit weight </w:t>
      </w:r>
      <w:bookmarkStart w:id="9" w:name="_Hlk193213356"/>
      <w:r w:rsidR="00CB1778" w:rsidRPr="00CB1778">
        <w:rPr>
          <w:rFonts w:ascii="Symbol" w:hAnsi="Symbol"/>
        </w:rPr>
        <w:t></w:t>
      </w:r>
      <w:r w:rsidR="00CB1778">
        <w:t>=20kN/m</w:t>
      </w:r>
      <w:r w:rsidR="00CB1778" w:rsidRPr="00CB1778">
        <w:rPr>
          <w:vertAlign w:val="superscript"/>
        </w:rPr>
        <w:t>3</w:t>
      </w:r>
      <w:bookmarkEnd w:id="9"/>
      <w:r w:rsidR="00CB1778">
        <w:t xml:space="preserve">, Poisson’s ratio </w:t>
      </w:r>
      <w:r w:rsidR="00CB1778" w:rsidRPr="00CB1778">
        <w:rPr>
          <w:rFonts w:ascii="Symbol" w:hAnsi="Symbol"/>
        </w:rPr>
        <w:t></w:t>
      </w:r>
      <w:r w:rsidR="00CB1778">
        <w:t>=0.3, and two values of Young modulus are used for comparison: E=30 000kPa, which is typical of a medium sand, and E=1000kPa, which is typical of a soft clay.</w:t>
      </w:r>
      <w:r w:rsidR="004C3AEA">
        <w:t xml:space="preserve"> The teacher may ask to the student what they believe the differences could be asking questions such as:</w:t>
      </w:r>
    </w:p>
    <w:p w14:paraId="468F91B9" w14:textId="0A56B75B" w:rsidR="004C3AEA" w:rsidRPr="004C3AEA" w:rsidRDefault="004C3AEA" w:rsidP="00804CDB">
      <w:pPr>
        <w:pStyle w:val="Paragrafoelenco"/>
        <w:numPr>
          <w:ilvl w:val="0"/>
          <w:numId w:val="4"/>
        </w:numPr>
        <w:rPr>
          <w:lang w:eastAsia="en-GB"/>
        </w:rPr>
      </w:pPr>
      <w:r w:rsidRPr="004C3AEA">
        <w:rPr>
          <w:lang w:eastAsia="en-GB"/>
        </w:rPr>
        <w:t>How does an increase in Young's modulus (E) affect the vertical stress distribution beneath a strip load?</w:t>
      </w:r>
    </w:p>
    <w:p w14:paraId="0CD633B0" w14:textId="5773F316" w:rsidR="004C3AEA" w:rsidRPr="004C3AEA" w:rsidRDefault="004C3AEA" w:rsidP="00804CDB">
      <w:pPr>
        <w:pStyle w:val="Paragrafoelenco"/>
        <w:numPr>
          <w:ilvl w:val="0"/>
          <w:numId w:val="4"/>
        </w:numPr>
        <w:rPr>
          <w:lang w:eastAsia="en-GB"/>
        </w:rPr>
      </w:pPr>
      <w:r w:rsidRPr="004C3AEA">
        <w:rPr>
          <w:lang w:eastAsia="en-GB"/>
        </w:rPr>
        <w:t>What is the relationship between Young's modulus and vertical displacement under a strip load (linear, non-linear)? If E increases, how does the settlement change, and why?</w:t>
      </w:r>
    </w:p>
    <w:p w14:paraId="10899360" w14:textId="1790476F" w:rsidR="004C3AEA" w:rsidRPr="004C3AEA" w:rsidRDefault="004C3AEA" w:rsidP="00804CDB">
      <w:pPr>
        <w:pStyle w:val="Paragrafoelenco"/>
        <w:numPr>
          <w:ilvl w:val="0"/>
          <w:numId w:val="4"/>
        </w:numPr>
        <w:rPr>
          <w:lang w:eastAsia="en-GB"/>
        </w:rPr>
      </w:pPr>
      <w:r w:rsidRPr="004C3AEA">
        <w:rPr>
          <w:lang w:eastAsia="en-GB"/>
        </w:rPr>
        <w:lastRenderedPageBreak/>
        <w:t>In soft soils (low E) and stiff soils (high E), how does the shape and extent of the stress distribution differ? How would this affect foundation design choices?</w:t>
      </w:r>
    </w:p>
    <w:p w14:paraId="6AFE35BA" w14:textId="77777777" w:rsidR="004C3AEA" w:rsidRDefault="004C3AEA" w:rsidP="00804CDB"/>
    <w:p w14:paraId="323425B7" w14:textId="0E6C227E" w:rsidR="004C3AEA" w:rsidRDefault="004C3AEA" w:rsidP="00804CDB">
      <w:r>
        <w:fldChar w:fldCharType="begin"/>
      </w:r>
      <w:r>
        <w:instrText xml:space="preserve"> REF _Ref193182373 \h </w:instrText>
      </w:r>
      <w:r>
        <w:fldChar w:fldCharType="separate"/>
      </w:r>
      <w:r>
        <w:t xml:space="preserve">Figure </w:t>
      </w:r>
      <w:r>
        <w:rPr>
          <w:noProof/>
        </w:rPr>
        <w:t>15</w:t>
      </w:r>
      <w:r>
        <w:fldChar w:fldCharType="end"/>
      </w:r>
      <w:r>
        <w:t xml:space="preserve">a </w:t>
      </w:r>
      <w:proofErr w:type="gramStart"/>
      <w:r>
        <w:t>show</w:t>
      </w:r>
      <w:r w:rsidR="00804D71">
        <w:t>s</w:t>
      </w:r>
      <w:proofErr w:type="gramEnd"/>
      <w:r>
        <w:t xml:space="preserve"> that the vertical stress increment is not affected by the Young modulus. In contrast, the displacement is significantly different, the maximum displacement at the centreline is 0.153m in case E=30000kPa (medium sand) and 0.46m in case E=1000kP</w:t>
      </w:r>
      <w:r w:rsidR="0053423B">
        <w:t>a (soft clay)</w:t>
      </w:r>
      <w:r>
        <w:t>. The relationship is linear because the soil is assumed homogeneous and linear elastic.</w:t>
      </w:r>
    </w:p>
    <w:p w14:paraId="55BBB0AE" w14:textId="0B468869" w:rsidR="0053423B" w:rsidRDefault="0053423B" w:rsidP="00804CDB">
      <w:r>
        <w:t>At a distance of 3m from the centreline, the surface displacement is 48% of the maximum, which correspond to 0.223m for E=1000kPa and 0.007m for E=30000kPa</w:t>
      </w:r>
      <w:r w:rsidR="000B6104">
        <w:t>. It is necessary a distance of 19m to reach a surface displacement of only 10% of the maximum.</w:t>
      </w:r>
    </w:p>
    <w:p w14:paraId="5F673B4E" w14:textId="77777777" w:rsidR="004C3AEA" w:rsidRDefault="004C3AEA" w:rsidP="00804CDB"/>
    <w:p w14:paraId="69CE7B62" w14:textId="77777777" w:rsidR="00CB1778" w:rsidRDefault="00CB1778" w:rsidP="00804CDB"/>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B1778" w14:paraId="3702F21A" w14:textId="77777777" w:rsidTr="00870913">
        <w:trPr>
          <w:jc w:val="center"/>
        </w:trPr>
        <w:tc>
          <w:tcPr>
            <w:tcW w:w="4508" w:type="dxa"/>
            <w:vAlign w:val="center"/>
          </w:tcPr>
          <w:p w14:paraId="00CD9FD7" w14:textId="352CF851" w:rsidR="00CB1778" w:rsidRPr="00533A5E" w:rsidRDefault="00533A5E" w:rsidP="00870913">
            <w:pPr>
              <w:jc w:val="center"/>
            </w:pPr>
            <w:r>
              <w:t>(a)</w:t>
            </w:r>
            <w:r w:rsidR="00CB1778">
              <w:rPr>
                <w:noProof/>
              </w:rPr>
              <w:drawing>
                <wp:inline distT="0" distB="0" distL="0" distR="0" wp14:anchorId="313CBE39" wp14:editId="42B6CC54">
                  <wp:extent cx="1676400" cy="3057657"/>
                  <wp:effectExtent l="0" t="0" r="0"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ltaSigmaZ_Eeffec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84109" cy="3071718"/>
                          </a:xfrm>
                          <a:prstGeom prst="rect">
                            <a:avLst/>
                          </a:prstGeom>
                        </pic:spPr>
                      </pic:pic>
                    </a:graphicData>
                  </a:graphic>
                </wp:inline>
              </w:drawing>
            </w:r>
          </w:p>
        </w:tc>
        <w:tc>
          <w:tcPr>
            <w:tcW w:w="4508" w:type="dxa"/>
            <w:vAlign w:val="center"/>
          </w:tcPr>
          <w:p w14:paraId="6B79B433" w14:textId="6C62C29A" w:rsidR="00CB1778" w:rsidRDefault="00CB1778" w:rsidP="00870913">
            <w:pPr>
              <w:jc w:val="center"/>
            </w:pPr>
            <w:r>
              <w:t>(b)</w:t>
            </w:r>
            <w:r>
              <w:rPr>
                <w:noProof/>
              </w:rPr>
              <w:drawing>
                <wp:inline distT="0" distB="0" distL="0" distR="0" wp14:anchorId="0B8E4093" wp14:editId="3B41BCDF">
                  <wp:extent cx="1600612" cy="3063240"/>
                  <wp:effectExtent l="0" t="0" r="0" b="381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ltaY_centerline_Eeffect.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06493" cy="3074494"/>
                          </a:xfrm>
                          <a:prstGeom prst="rect">
                            <a:avLst/>
                          </a:prstGeom>
                        </pic:spPr>
                      </pic:pic>
                    </a:graphicData>
                  </a:graphic>
                </wp:inline>
              </w:drawing>
            </w:r>
          </w:p>
        </w:tc>
      </w:tr>
      <w:tr w:rsidR="00CB1778" w14:paraId="32CDA670" w14:textId="77777777" w:rsidTr="00870913">
        <w:trPr>
          <w:jc w:val="center"/>
        </w:trPr>
        <w:tc>
          <w:tcPr>
            <w:tcW w:w="9016" w:type="dxa"/>
            <w:gridSpan w:val="2"/>
            <w:vAlign w:val="center"/>
          </w:tcPr>
          <w:p w14:paraId="0A6DD694" w14:textId="3E30999C" w:rsidR="00CB1778" w:rsidRDefault="00CB1778" w:rsidP="00870913">
            <w:pPr>
              <w:jc w:val="center"/>
            </w:pPr>
            <w:r>
              <w:t>(c)</w:t>
            </w:r>
            <w:r>
              <w:rPr>
                <w:noProof/>
              </w:rPr>
              <w:drawing>
                <wp:inline distT="0" distB="0" distL="0" distR="0" wp14:anchorId="7137D70E" wp14:editId="64C025EF">
                  <wp:extent cx="3433418" cy="1668780"/>
                  <wp:effectExtent l="0" t="0" r="0" b="762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ltaY_surface_Eeffec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44315" cy="1674076"/>
                          </a:xfrm>
                          <a:prstGeom prst="rect">
                            <a:avLst/>
                          </a:prstGeom>
                        </pic:spPr>
                      </pic:pic>
                    </a:graphicData>
                  </a:graphic>
                </wp:inline>
              </w:drawing>
            </w:r>
          </w:p>
        </w:tc>
      </w:tr>
    </w:tbl>
    <w:p w14:paraId="00F94741" w14:textId="392E3BAA" w:rsidR="00CB1778" w:rsidRDefault="00CB1778" w:rsidP="00804CDB">
      <w:pPr>
        <w:pStyle w:val="Didascalia"/>
      </w:pPr>
      <w:bookmarkStart w:id="10" w:name="_Ref193182373"/>
      <w:r>
        <w:t xml:space="preserve">Figure </w:t>
      </w:r>
      <w:r w:rsidR="00DF6588">
        <w:fldChar w:fldCharType="begin"/>
      </w:r>
      <w:r w:rsidR="00DF6588">
        <w:instrText xml:space="preserve"> SEQ Figure \* ARABIC </w:instrText>
      </w:r>
      <w:r w:rsidR="00DF6588">
        <w:fldChar w:fldCharType="separate"/>
      </w:r>
      <w:r w:rsidR="00897DCF">
        <w:rPr>
          <w:noProof/>
        </w:rPr>
        <w:t>15</w:t>
      </w:r>
      <w:r w:rsidR="00DF6588">
        <w:rPr>
          <w:noProof/>
        </w:rPr>
        <w:fldChar w:fldCharType="end"/>
      </w:r>
      <w:bookmarkEnd w:id="10"/>
      <w:r>
        <w:t xml:space="preserve"> Effect of Young modulus </w:t>
      </w:r>
      <w:proofErr w:type="gramStart"/>
      <w:r>
        <w:t>on  (</w:t>
      </w:r>
      <w:proofErr w:type="gramEnd"/>
      <w:r>
        <w:t>a) vertical stress increment, (b) vertical displacement at the centerline, (c) vertical displacement at the surface</w:t>
      </w:r>
    </w:p>
    <w:p w14:paraId="047AB62B" w14:textId="77777777" w:rsidR="00804D71" w:rsidRDefault="00804D71" w:rsidP="00804D71">
      <w:pPr>
        <w:pStyle w:val="Titolo3"/>
      </w:pPr>
      <w:r>
        <w:t>Model 4</w:t>
      </w:r>
    </w:p>
    <w:p w14:paraId="7BA43F37" w14:textId="119E644E" w:rsidR="0098214F" w:rsidRDefault="00054084" w:rsidP="00804CDB">
      <w:r>
        <w:t>Consider now an elastic-perfectly plastic soil with Mohr-Coulomb failure criterion</w:t>
      </w:r>
      <w:r w:rsidR="0098214F">
        <w:t>. Assume reasonable parameters for a medium sand such as friction angle equal to 35° and zero cohesion. The teacher may ask to the students to calculate the bearing capacity and what differences with respect to elastic model they expect in terms of settlements.</w:t>
      </w:r>
    </w:p>
    <w:p w14:paraId="1DDD0E98" w14:textId="33DE579F" w:rsidR="00094303" w:rsidRDefault="00094303" w:rsidP="00804CDB">
      <w:pPr>
        <w:rPr>
          <w:lang w:eastAsia="en-GB"/>
        </w:rPr>
      </w:pPr>
      <w:r w:rsidRPr="00094303">
        <w:rPr>
          <w:lang w:eastAsia="en-GB"/>
        </w:rPr>
        <w:t>Since the load is much smaller than the bearing capacity of the foundation, the material behaviour is elastic because the yield condition is not reached. The contour and distribution of surface displacement are identical to the linear elastic case.</w:t>
      </w:r>
      <w:r w:rsidR="00F86294">
        <w:rPr>
          <w:lang w:eastAsia="en-GB"/>
        </w:rPr>
        <w:t xml:space="preserve"> </w:t>
      </w:r>
      <w:r w:rsidR="00F86294">
        <w:t>This fundamental understanding of soil behaviour and the difference between serviceability limit state (SLS) and ultimate limit state (ULS) is an important aspect that student should learn.</w:t>
      </w:r>
    </w:p>
    <w:p w14:paraId="4B4A85A7" w14:textId="77777777" w:rsidR="00094303" w:rsidRDefault="00094303" w:rsidP="00804CDB">
      <w:r w:rsidRPr="00094303">
        <w:rPr>
          <w:noProof/>
          <w:lang w:eastAsia="en-GB"/>
        </w:rPr>
        <w:lastRenderedPageBreak/>
        <w:drawing>
          <wp:inline distT="0" distB="0" distL="0" distR="0" wp14:anchorId="441DD9A9" wp14:editId="4833F100">
            <wp:extent cx="5444097" cy="4592733"/>
            <wp:effectExtent l="0" t="0" r="4445" b="0"/>
            <wp:docPr id="21" name="Immagine 11">
              <a:extLst xmlns:a="http://schemas.openxmlformats.org/drawingml/2006/main">
                <a:ext uri="{FF2B5EF4-FFF2-40B4-BE49-F238E27FC236}">
                  <a16:creationId xmlns:a16="http://schemas.microsoft.com/office/drawing/2014/main" id="{B1DB6117-D8DD-4147-A6D2-2BFEDFC985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1">
                      <a:extLst>
                        <a:ext uri="{FF2B5EF4-FFF2-40B4-BE49-F238E27FC236}">
                          <a16:creationId xmlns:a16="http://schemas.microsoft.com/office/drawing/2014/main" id="{B1DB6117-D8DD-4147-A6D2-2BFEDFC985BE}"/>
                        </a:ext>
                      </a:extLst>
                    </pic:cNvPr>
                    <pic:cNvPicPr>
                      <a:picLocks noChangeAspect="1"/>
                    </pic:cNvPicPr>
                  </pic:nvPicPr>
                  <pic:blipFill>
                    <a:blip r:embed="rId28"/>
                    <a:stretch>
                      <a:fillRect/>
                    </a:stretch>
                  </pic:blipFill>
                  <pic:spPr>
                    <a:xfrm>
                      <a:off x="0" y="0"/>
                      <a:ext cx="5444097" cy="4592733"/>
                    </a:xfrm>
                    <a:prstGeom prst="rect">
                      <a:avLst/>
                    </a:prstGeom>
                  </pic:spPr>
                </pic:pic>
              </a:graphicData>
            </a:graphic>
          </wp:inline>
        </w:drawing>
      </w:r>
    </w:p>
    <w:p w14:paraId="2A10CCB0" w14:textId="134BD8B8" w:rsidR="00094303" w:rsidRDefault="00094303" w:rsidP="00804CDB">
      <w:pPr>
        <w:pStyle w:val="Didascalia"/>
        <w:rPr>
          <w:rFonts w:eastAsia="Times New Roman"/>
          <w:szCs w:val="24"/>
          <w:lang w:eastAsia="en-GB"/>
        </w:rPr>
      </w:pPr>
      <w:r>
        <w:t xml:space="preserve">Figure </w:t>
      </w:r>
      <w:r w:rsidR="00DF6588">
        <w:fldChar w:fldCharType="begin"/>
      </w:r>
      <w:r w:rsidR="00DF6588">
        <w:instrText xml:space="preserve"> SEQ Figure \* ARABIC </w:instrText>
      </w:r>
      <w:r w:rsidR="00DF6588">
        <w:fldChar w:fldCharType="separate"/>
      </w:r>
      <w:r w:rsidR="00897DCF">
        <w:rPr>
          <w:noProof/>
        </w:rPr>
        <w:t>16</w:t>
      </w:r>
      <w:r w:rsidR="00DF6588">
        <w:rPr>
          <w:noProof/>
        </w:rPr>
        <w:fldChar w:fldCharType="end"/>
      </w:r>
      <w:r>
        <w:t xml:space="preserve"> Vertical displacement contour</w:t>
      </w:r>
    </w:p>
    <w:p w14:paraId="1C0DFA13" w14:textId="57953208" w:rsidR="00094303" w:rsidRDefault="00094303" w:rsidP="00804CDB">
      <w:pPr>
        <w:rPr>
          <w:lang w:eastAsia="en-GB"/>
        </w:rPr>
      </w:pPr>
    </w:p>
    <w:p w14:paraId="6D8ADF7C" w14:textId="77777777" w:rsidR="00094303" w:rsidRDefault="00094303" w:rsidP="00804CDB">
      <w:r>
        <w:rPr>
          <w:noProof/>
          <w:lang w:eastAsia="en-GB"/>
        </w:rPr>
        <w:drawing>
          <wp:inline distT="0" distB="0" distL="0" distR="0" wp14:anchorId="50192707" wp14:editId="4A732C4A">
            <wp:extent cx="4837126" cy="2286000"/>
            <wp:effectExtent l="0" t="0" r="190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ltaSigmaZ_LEvsEP.png"/>
                    <pic:cNvPicPr/>
                  </pic:nvPicPr>
                  <pic:blipFill>
                    <a:blip r:embed="rId29">
                      <a:extLst>
                        <a:ext uri="{28A0092B-C50C-407E-A947-70E740481C1C}">
                          <a14:useLocalDpi xmlns:a14="http://schemas.microsoft.com/office/drawing/2010/main" val="0"/>
                        </a:ext>
                      </a:extLst>
                    </a:blip>
                    <a:stretch>
                      <a:fillRect/>
                    </a:stretch>
                  </pic:blipFill>
                  <pic:spPr>
                    <a:xfrm>
                      <a:off x="0" y="0"/>
                      <a:ext cx="4876675" cy="2304691"/>
                    </a:xfrm>
                    <a:prstGeom prst="rect">
                      <a:avLst/>
                    </a:prstGeom>
                  </pic:spPr>
                </pic:pic>
              </a:graphicData>
            </a:graphic>
          </wp:inline>
        </w:drawing>
      </w:r>
    </w:p>
    <w:p w14:paraId="11AD4B0E" w14:textId="17D20D03" w:rsidR="00094303" w:rsidRPr="0098214F" w:rsidRDefault="00094303" w:rsidP="00804CDB">
      <w:pPr>
        <w:pStyle w:val="Didascalia"/>
        <w:rPr>
          <w:rFonts w:eastAsia="Times New Roman"/>
          <w:sz w:val="22"/>
          <w:szCs w:val="24"/>
          <w:lang w:eastAsia="en-GB"/>
        </w:rPr>
      </w:pPr>
      <w:r>
        <w:t xml:space="preserve">Figure </w:t>
      </w:r>
      <w:r w:rsidR="00DF6588">
        <w:fldChar w:fldCharType="begin"/>
      </w:r>
      <w:r w:rsidR="00DF6588">
        <w:instrText xml:space="preserve"> SEQ Figure \* ARABIC </w:instrText>
      </w:r>
      <w:r w:rsidR="00DF6588">
        <w:fldChar w:fldCharType="separate"/>
      </w:r>
      <w:r w:rsidR="00897DCF">
        <w:rPr>
          <w:noProof/>
        </w:rPr>
        <w:t>17</w:t>
      </w:r>
      <w:r w:rsidR="00DF6588">
        <w:rPr>
          <w:noProof/>
        </w:rPr>
        <w:fldChar w:fldCharType="end"/>
      </w:r>
      <w:r>
        <w:t xml:space="preserve"> Vertical displacement at the surface</w:t>
      </w:r>
    </w:p>
    <w:p w14:paraId="094456F9" w14:textId="20931637" w:rsidR="00054084" w:rsidRDefault="0046564D" w:rsidP="00804CDB">
      <w:bookmarkStart w:id="11" w:name="_Hlk193208372"/>
      <w:r>
        <w:t xml:space="preserve">At this point, the teacher should ask if this constitutive model is realistic and what are the limitations of the assumptions. Soil behavior, especially in soft clays, is not </w:t>
      </w:r>
      <w:r w:rsidR="00C86488">
        <w:t>linear elastic, thus a model including non-linear compressibility should be used. A possibility is the use of Modified Cam Clay</w:t>
      </w:r>
      <w:r w:rsidR="00E94D6F">
        <w:t xml:space="preserve"> (MCC)</w:t>
      </w:r>
      <w:r w:rsidR="00C86488">
        <w:t>, which is often included in many soil mechanic courses.</w:t>
      </w:r>
    </w:p>
    <w:p w14:paraId="45C80F73" w14:textId="3FE11778" w:rsidR="00804D71" w:rsidRDefault="00804D71" w:rsidP="00804CDB"/>
    <w:p w14:paraId="394E1AC7" w14:textId="04662960" w:rsidR="00804D71" w:rsidRDefault="00804D71" w:rsidP="00804CDB"/>
    <w:p w14:paraId="5E4DFC9F" w14:textId="77777777" w:rsidR="00804D71" w:rsidRDefault="00804D71" w:rsidP="00804CDB"/>
    <w:p w14:paraId="2E065598" w14:textId="27E53E48" w:rsidR="00804D71" w:rsidRDefault="00804D71" w:rsidP="00804D71">
      <w:pPr>
        <w:pStyle w:val="Titolo3"/>
      </w:pPr>
      <w:r>
        <w:lastRenderedPageBreak/>
        <w:t>Model 5 and 6</w:t>
      </w:r>
    </w:p>
    <w:bookmarkEnd w:id="11"/>
    <w:p w14:paraId="6A49EF09" w14:textId="03D3C66A" w:rsidR="00C86488" w:rsidRDefault="00C86488" w:rsidP="00804CDB">
      <w:r>
        <w:t>The same model used in the previous examples is considered, but the material constitutive model is changed to Modified Cam Clay and the parameters are listed in</w:t>
      </w:r>
      <w:r w:rsidR="00804D71">
        <w:t xml:space="preserve"> </w:t>
      </w:r>
      <w:r w:rsidR="00A63E64">
        <w:fldChar w:fldCharType="begin"/>
      </w:r>
      <w:r w:rsidR="00A63E64">
        <w:instrText xml:space="preserve"> REF _Ref193215420 \h </w:instrText>
      </w:r>
      <w:r w:rsidR="00A63E64">
        <w:fldChar w:fldCharType="separate"/>
      </w:r>
      <w:r w:rsidR="00A63E64">
        <w:t xml:space="preserve">Table </w:t>
      </w:r>
      <w:r w:rsidR="00A63E64">
        <w:rPr>
          <w:noProof/>
        </w:rPr>
        <w:t>2</w:t>
      </w:r>
      <w:r w:rsidR="00A63E64">
        <w:fldChar w:fldCharType="end"/>
      </w:r>
      <w:r>
        <w:t xml:space="preserve">. This FEM model does not converge </w:t>
      </w:r>
      <w:bookmarkStart w:id="12" w:name="_Hlk193208553"/>
      <w:r>
        <w:t xml:space="preserve">because at low confining stress the stiffness is too small. The teacher can discuss with students what could be </w:t>
      </w:r>
      <w:r w:rsidR="00897DCF">
        <w:t xml:space="preserve">the </w:t>
      </w:r>
      <w:r>
        <w:t>possible solutions</w:t>
      </w:r>
      <w:r w:rsidR="00897DCF">
        <w:t>, for example: consider an excavation, consider the presence of a dry crust or stiffer soil at the surface etc..</w:t>
      </w:r>
      <w:r>
        <w:t>.</w:t>
      </w:r>
    </w:p>
    <w:bookmarkEnd w:id="12"/>
    <w:p w14:paraId="4EA824EC" w14:textId="1613FC25" w:rsidR="00897DCF" w:rsidRDefault="00897DCF" w:rsidP="00804CDB">
      <w:r>
        <w:t>Foundations are never settled at the ground surface, in this case we consider a small excavation of 0.5m. The FEM simulation has now 3 load steps:</w:t>
      </w:r>
    </w:p>
    <w:p w14:paraId="7D69E338" w14:textId="5786BAD3" w:rsidR="00897DCF" w:rsidRDefault="00897DCF" w:rsidP="00804CDB">
      <w:pPr>
        <w:pStyle w:val="Paragrafoelenco"/>
        <w:numPr>
          <w:ilvl w:val="0"/>
          <w:numId w:val="10"/>
        </w:numPr>
      </w:pPr>
      <w:r>
        <w:t>Generation of in-situ stresses</w:t>
      </w:r>
    </w:p>
    <w:p w14:paraId="66BA0A44" w14:textId="07A3864F" w:rsidR="00897DCF" w:rsidRDefault="00897DCF" w:rsidP="00804CDB">
      <w:pPr>
        <w:pStyle w:val="Paragrafoelenco"/>
        <w:numPr>
          <w:ilvl w:val="0"/>
          <w:numId w:val="10"/>
        </w:numPr>
      </w:pPr>
      <w:r>
        <w:t>Excavation of small portion of soil to accommodate the foundation</w:t>
      </w:r>
    </w:p>
    <w:p w14:paraId="2764461D" w14:textId="29D362EC" w:rsidR="00897DCF" w:rsidRDefault="00897DCF" w:rsidP="00804CDB">
      <w:pPr>
        <w:pStyle w:val="Paragrafoelenco"/>
        <w:numPr>
          <w:ilvl w:val="0"/>
          <w:numId w:val="10"/>
        </w:numPr>
      </w:pPr>
      <w:r>
        <w:t>Application of foundation load</w:t>
      </w:r>
    </w:p>
    <w:p w14:paraId="2D86C716" w14:textId="15D5EE11" w:rsidR="00897DCF" w:rsidRDefault="00897DCF" w:rsidP="00804CDB">
      <w:bookmarkStart w:id="13" w:name="_Hlk193208630"/>
      <w:r>
        <w:t xml:space="preserve">Now the model converges and the results can be compared with the one obtained with the Linear </w:t>
      </w:r>
      <w:r w:rsidR="00A63E64">
        <w:t>Elastic</w:t>
      </w:r>
      <w:r>
        <w:t xml:space="preserve"> model and </w:t>
      </w:r>
      <w:r w:rsidR="00A63E64">
        <w:t>Y</w:t>
      </w:r>
      <w:r>
        <w:t>oung modulus 1000kPa.</w:t>
      </w:r>
    </w:p>
    <w:p w14:paraId="6913B5F5" w14:textId="3F4F21BA" w:rsidR="005C6375" w:rsidRDefault="00DB3DA4" w:rsidP="00804CDB">
      <w:r>
        <w:t xml:space="preserve">Comparing </w:t>
      </w:r>
      <w:r>
        <w:fldChar w:fldCharType="begin"/>
      </w:r>
      <w:r>
        <w:instrText xml:space="preserve"> REF _Ref193188314 \h </w:instrText>
      </w:r>
      <w:r>
        <w:fldChar w:fldCharType="separate"/>
      </w:r>
      <w:r>
        <w:t xml:space="preserve">Figure </w:t>
      </w:r>
      <w:r>
        <w:rPr>
          <w:noProof/>
        </w:rPr>
        <w:t>18</w:t>
      </w:r>
      <w:r>
        <w:fldChar w:fldCharType="end"/>
      </w:r>
      <w:r>
        <w:t xml:space="preserve"> and </w:t>
      </w:r>
      <w:r>
        <w:fldChar w:fldCharType="begin"/>
      </w:r>
      <w:r>
        <w:instrText xml:space="preserve"> REF _Ref193188317 \h </w:instrText>
      </w:r>
      <w:r>
        <w:fldChar w:fldCharType="separate"/>
      </w:r>
      <w:r>
        <w:t xml:space="preserve">Figure </w:t>
      </w:r>
      <w:r>
        <w:rPr>
          <w:noProof/>
        </w:rPr>
        <w:t>19</w:t>
      </w:r>
      <w:r>
        <w:fldChar w:fldCharType="end"/>
      </w:r>
      <w:r>
        <w:t xml:space="preserve"> students should capture that, due to non-linear soil compressibility, the maximum displacement is higher with MCC model, but the extend of displacement is much more limited. This is not due to a significantly different vertical stress </w:t>
      </w:r>
      <w:r w:rsidR="00A63E64">
        <w:t>increment</w:t>
      </w:r>
      <w:r>
        <w:t xml:space="preserve"> (</w:t>
      </w:r>
      <w:r>
        <w:fldChar w:fldCharType="begin"/>
      </w:r>
      <w:r>
        <w:instrText xml:space="preserve"> REF _Ref193188452 \h </w:instrText>
      </w:r>
      <w:r>
        <w:fldChar w:fldCharType="separate"/>
      </w:r>
      <w:r>
        <w:t xml:space="preserve">Figure </w:t>
      </w:r>
      <w:r>
        <w:rPr>
          <w:noProof/>
        </w:rPr>
        <w:t>20</w:t>
      </w:r>
      <w:r>
        <w:fldChar w:fldCharType="end"/>
      </w:r>
      <w:r>
        <w:t xml:space="preserve">), but to the stress-strain behavior of the material. With MCC model the vertical displacements are concentrated closer to the foundation, see also </w:t>
      </w:r>
      <w:r>
        <w:fldChar w:fldCharType="begin"/>
      </w:r>
      <w:r>
        <w:instrText xml:space="preserve"> REF _Ref193188567 \h </w:instrText>
      </w:r>
      <w:r>
        <w:fldChar w:fldCharType="separate"/>
      </w:r>
      <w:r>
        <w:t xml:space="preserve">Figure </w:t>
      </w:r>
      <w:r>
        <w:rPr>
          <w:noProof/>
        </w:rPr>
        <w:t>21</w:t>
      </w:r>
      <w:r>
        <w:fldChar w:fldCharType="end"/>
      </w:r>
      <w:bookmarkEnd w:id="13"/>
      <w:r>
        <w:t>.</w:t>
      </w:r>
      <w:r w:rsidR="00DF6588">
        <w:t xml:space="preserve"> A discussion on the practical implications of these observations is encouraged.</w:t>
      </w:r>
    </w:p>
    <w:p w14:paraId="5F8E5587" w14:textId="77777777" w:rsidR="00897DCF" w:rsidRDefault="00897DCF" w:rsidP="00804CDB">
      <w:r w:rsidRPr="00897DCF">
        <w:rPr>
          <w:noProof/>
        </w:rPr>
        <w:drawing>
          <wp:inline distT="0" distB="0" distL="0" distR="0" wp14:anchorId="0D1C3BB7" wp14:editId="57AF3F08">
            <wp:extent cx="4272390" cy="3604260"/>
            <wp:effectExtent l="0" t="0" r="0" b="0"/>
            <wp:docPr id="23" name="Immagine 6">
              <a:extLst xmlns:a="http://schemas.openxmlformats.org/drawingml/2006/main">
                <a:ext uri="{FF2B5EF4-FFF2-40B4-BE49-F238E27FC236}">
                  <a16:creationId xmlns:a16="http://schemas.microsoft.com/office/drawing/2014/main" id="{9067E677-7E55-465D-A743-97A6889E1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6">
                      <a:extLst>
                        <a:ext uri="{FF2B5EF4-FFF2-40B4-BE49-F238E27FC236}">
                          <a16:creationId xmlns:a16="http://schemas.microsoft.com/office/drawing/2014/main" id="{9067E677-7E55-465D-A743-97A6889E1DB4}"/>
                        </a:ext>
                      </a:extLst>
                    </pic:cNvPr>
                    <pic:cNvPicPr>
                      <a:picLocks noChangeAspect="1"/>
                    </pic:cNvPicPr>
                  </pic:nvPicPr>
                  <pic:blipFill>
                    <a:blip r:embed="rId30"/>
                    <a:stretch>
                      <a:fillRect/>
                    </a:stretch>
                  </pic:blipFill>
                  <pic:spPr>
                    <a:xfrm>
                      <a:off x="0" y="0"/>
                      <a:ext cx="4272781" cy="3604590"/>
                    </a:xfrm>
                    <a:prstGeom prst="rect">
                      <a:avLst/>
                    </a:prstGeom>
                  </pic:spPr>
                </pic:pic>
              </a:graphicData>
            </a:graphic>
          </wp:inline>
        </w:drawing>
      </w:r>
    </w:p>
    <w:p w14:paraId="76F88749" w14:textId="01CD4C24" w:rsidR="00897DCF" w:rsidRDefault="00897DCF" w:rsidP="00804CDB">
      <w:pPr>
        <w:pStyle w:val="Didascalia"/>
      </w:pPr>
      <w:bookmarkStart w:id="14" w:name="_Ref193188314"/>
      <w:r>
        <w:t xml:space="preserve">Figure </w:t>
      </w:r>
      <w:r w:rsidR="00DF6588">
        <w:fldChar w:fldCharType="begin"/>
      </w:r>
      <w:r w:rsidR="00DF6588">
        <w:instrText xml:space="preserve"> SEQ Figure \* ARABIC </w:instrText>
      </w:r>
      <w:r w:rsidR="00DF6588">
        <w:fldChar w:fldCharType="separate"/>
      </w:r>
      <w:r>
        <w:rPr>
          <w:noProof/>
        </w:rPr>
        <w:t>18</w:t>
      </w:r>
      <w:r w:rsidR="00DF6588">
        <w:rPr>
          <w:noProof/>
        </w:rPr>
        <w:fldChar w:fldCharType="end"/>
      </w:r>
      <w:bookmarkEnd w:id="14"/>
      <w:r>
        <w:t xml:space="preserve"> Vertical displacement </w:t>
      </w:r>
      <w:r w:rsidR="00E94D6F">
        <w:t>contour for soft clay modelled with Modified Cam Clay</w:t>
      </w:r>
    </w:p>
    <w:p w14:paraId="392027CA" w14:textId="77777777" w:rsidR="00897DCF" w:rsidRDefault="00897DCF" w:rsidP="00804CDB">
      <w:r w:rsidRPr="00897DCF">
        <w:rPr>
          <w:noProof/>
        </w:rPr>
        <w:lastRenderedPageBreak/>
        <w:drawing>
          <wp:inline distT="0" distB="0" distL="0" distR="0" wp14:anchorId="3AA1A206" wp14:editId="54C78BD0">
            <wp:extent cx="4046575" cy="3413760"/>
            <wp:effectExtent l="0" t="0" r="0" b="0"/>
            <wp:docPr id="24" name="Immagine 7">
              <a:extLst xmlns:a="http://schemas.openxmlformats.org/drawingml/2006/main">
                <a:ext uri="{FF2B5EF4-FFF2-40B4-BE49-F238E27FC236}">
                  <a16:creationId xmlns:a16="http://schemas.microsoft.com/office/drawing/2014/main" id="{F9A20E21-88B5-4B45-A916-A9D382DE1C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a:extLst>
                        <a:ext uri="{FF2B5EF4-FFF2-40B4-BE49-F238E27FC236}">
                          <a16:creationId xmlns:a16="http://schemas.microsoft.com/office/drawing/2014/main" id="{F9A20E21-88B5-4B45-A916-A9D382DE1CCC}"/>
                        </a:ext>
                      </a:extLst>
                    </pic:cNvPr>
                    <pic:cNvPicPr>
                      <a:picLocks noChangeAspect="1"/>
                    </pic:cNvPicPr>
                  </pic:nvPicPr>
                  <pic:blipFill>
                    <a:blip r:embed="rId31"/>
                    <a:stretch>
                      <a:fillRect/>
                    </a:stretch>
                  </pic:blipFill>
                  <pic:spPr>
                    <a:xfrm>
                      <a:off x="0" y="0"/>
                      <a:ext cx="4047250" cy="3414329"/>
                    </a:xfrm>
                    <a:prstGeom prst="rect">
                      <a:avLst/>
                    </a:prstGeom>
                  </pic:spPr>
                </pic:pic>
              </a:graphicData>
            </a:graphic>
          </wp:inline>
        </w:drawing>
      </w:r>
    </w:p>
    <w:p w14:paraId="116F4799" w14:textId="2C71ACB8" w:rsidR="00897DCF" w:rsidRDefault="00897DCF" w:rsidP="00804CDB">
      <w:pPr>
        <w:pStyle w:val="Didascalia"/>
      </w:pPr>
      <w:bookmarkStart w:id="15" w:name="_Ref193188317"/>
      <w:r>
        <w:t xml:space="preserve">Figure </w:t>
      </w:r>
      <w:r w:rsidR="00DF6588">
        <w:fldChar w:fldCharType="begin"/>
      </w:r>
      <w:r w:rsidR="00DF6588">
        <w:instrText xml:space="preserve"> SEQ Figure \* ARABIC </w:instrText>
      </w:r>
      <w:r w:rsidR="00DF6588">
        <w:fldChar w:fldCharType="separate"/>
      </w:r>
      <w:r>
        <w:rPr>
          <w:noProof/>
        </w:rPr>
        <w:t>19</w:t>
      </w:r>
      <w:r w:rsidR="00DF6588">
        <w:rPr>
          <w:noProof/>
        </w:rPr>
        <w:fldChar w:fldCharType="end"/>
      </w:r>
      <w:bookmarkEnd w:id="15"/>
      <w:r w:rsidR="00E94D6F" w:rsidRPr="00E94D6F">
        <w:t xml:space="preserve"> </w:t>
      </w:r>
      <w:r w:rsidR="00E94D6F">
        <w:t>Vertical displacement contour for soft clay modelled with Linear elasticity</w:t>
      </w:r>
    </w:p>
    <w:p w14:paraId="4B0351BA" w14:textId="77777777" w:rsidR="00897DCF" w:rsidRDefault="00897DCF" w:rsidP="00804CDB">
      <w:r>
        <w:rPr>
          <w:noProof/>
        </w:rPr>
        <w:drawing>
          <wp:inline distT="0" distB="0" distL="0" distR="0" wp14:anchorId="189480BD" wp14:editId="0F5AC22F">
            <wp:extent cx="3017373" cy="2838159"/>
            <wp:effectExtent l="0" t="0" r="0" b="63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igmaZ-DY_LEvsMCC.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17373" cy="2838159"/>
                    </a:xfrm>
                    <a:prstGeom prst="rect">
                      <a:avLst/>
                    </a:prstGeom>
                  </pic:spPr>
                </pic:pic>
              </a:graphicData>
            </a:graphic>
          </wp:inline>
        </w:drawing>
      </w:r>
    </w:p>
    <w:p w14:paraId="0061BA43" w14:textId="5C3A9409" w:rsidR="00897DCF" w:rsidRDefault="00897DCF" w:rsidP="00804CDB">
      <w:pPr>
        <w:pStyle w:val="Didascalia"/>
      </w:pPr>
      <w:bookmarkStart w:id="16" w:name="_Ref193188452"/>
      <w:r>
        <w:t xml:space="preserve">Figure </w:t>
      </w:r>
      <w:r w:rsidR="00DF6588">
        <w:fldChar w:fldCharType="begin"/>
      </w:r>
      <w:r w:rsidR="00DF6588">
        <w:instrText xml:space="preserve"> SEQ Figure \* ARABIC </w:instrText>
      </w:r>
      <w:r w:rsidR="00DF6588">
        <w:fldChar w:fldCharType="separate"/>
      </w:r>
      <w:r>
        <w:rPr>
          <w:noProof/>
        </w:rPr>
        <w:t>20</w:t>
      </w:r>
      <w:r w:rsidR="00DF6588">
        <w:rPr>
          <w:noProof/>
        </w:rPr>
        <w:fldChar w:fldCharType="end"/>
      </w:r>
      <w:bookmarkEnd w:id="16"/>
      <w:r w:rsidR="00E94D6F">
        <w:t xml:space="preserve"> Vertical stress increment and vertical displacement with depth at the centerline. </w:t>
      </w:r>
      <w:proofErr w:type="spellStart"/>
      <w:r w:rsidR="00E94D6F">
        <w:t>Comparson</w:t>
      </w:r>
      <w:proofErr w:type="spellEnd"/>
      <w:r w:rsidR="00E94D6F">
        <w:t xml:space="preserve"> between linear elasticity and Modified Cam clay</w:t>
      </w:r>
    </w:p>
    <w:p w14:paraId="124E14BF" w14:textId="77777777" w:rsidR="00897DCF" w:rsidRDefault="00897DCF" w:rsidP="00804CDB">
      <w:r>
        <w:rPr>
          <w:noProof/>
        </w:rPr>
        <w:lastRenderedPageBreak/>
        <w:drawing>
          <wp:inline distT="0" distB="0" distL="0" distR="0" wp14:anchorId="5505B29D" wp14:editId="38885614">
            <wp:extent cx="3277050" cy="4227979"/>
            <wp:effectExtent l="0" t="0" r="0" b="127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ltaYvsX_depths_LEvsMCC.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77050" cy="4227979"/>
                    </a:xfrm>
                    <a:prstGeom prst="rect">
                      <a:avLst/>
                    </a:prstGeom>
                  </pic:spPr>
                </pic:pic>
              </a:graphicData>
            </a:graphic>
          </wp:inline>
        </w:drawing>
      </w:r>
    </w:p>
    <w:p w14:paraId="2B775C7C" w14:textId="5A866133" w:rsidR="00897DCF" w:rsidRPr="00897DCF" w:rsidRDefault="00897DCF" w:rsidP="00804CDB">
      <w:pPr>
        <w:pStyle w:val="Didascalia"/>
      </w:pPr>
      <w:bookmarkStart w:id="17" w:name="_Ref193188567"/>
      <w:r>
        <w:t xml:space="preserve">Figure </w:t>
      </w:r>
      <w:r w:rsidR="00DF6588">
        <w:fldChar w:fldCharType="begin"/>
      </w:r>
      <w:r w:rsidR="00DF6588">
        <w:instrText xml:space="preserve"> SEQ Figure \* ARABIC </w:instrText>
      </w:r>
      <w:r w:rsidR="00DF6588">
        <w:fldChar w:fldCharType="separate"/>
      </w:r>
      <w:r>
        <w:rPr>
          <w:noProof/>
        </w:rPr>
        <w:t>21</w:t>
      </w:r>
      <w:r w:rsidR="00DF6588">
        <w:rPr>
          <w:noProof/>
        </w:rPr>
        <w:fldChar w:fldCharType="end"/>
      </w:r>
      <w:bookmarkEnd w:id="17"/>
      <w:r w:rsidR="00E94D6F" w:rsidRPr="00E94D6F">
        <w:t xml:space="preserve"> </w:t>
      </w:r>
      <w:r w:rsidR="00E94D6F">
        <w:t xml:space="preserve">Vertical displacement with distance from centerline at different depths. </w:t>
      </w:r>
      <w:proofErr w:type="spellStart"/>
      <w:r w:rsidR="00E94D6F">
        <w:t>Comparson</w:t>
      </w:r>
      <w:proofErr w:type="spellEnd"/>
      <w:r w:rsidR="00E94D6F">
        <w:t xml:space="preserve"> between linear elasticity and Modified Cam clay</w:t>
      </w:r>
    </w:p>
    <w:p w14:paraId="1465B881" w14:textId="0AACE15B" w:rsidR="00897DCF" w:rsidRDefault="00FE1BAD" w:rsidP="00FE1BAD">
      <w:pPr>
        <w:pStyle w:val="Titolo3"/>
      </w:pPr>
      <w:r>
        <w:t>Suggestions for advanced courses</w:t>
      </w:r>
    </w:p>
    <w:p w14:paraId="254E28F7" w14:textId="45DB9FDA" w:rsidR="00FE1BAD" w:rsidRDefault="00FE1BAD" w:rsidP="00FE1BAD">
      <w:r>
        <w:t xml:space="preserve">While the analytical solution is developed under the hypothesis of homogenous, isotropic, linear elastic </w:t>
      </w:r>
      <w:proofErr w:type="spellStart"/>
      <w:r>
        <w:t>halfspace</w:t>
      </w:r>
      <w:proofErr w:type="spellEnd"/>
      <w:r>
        <w:t xml:space="preserve">, FEM can be used to explore many different conditions such as stratified soil, the effect of soil constitutive model, material parameters, type of load (e.g. </w:t>
      </w:r>
      <w:proofErr w:type="gramStart"/>
      <w:r>
        <w:t>non uniform</w:t>
      </w:r>
      <w:proofErr w:type="gramEnd"/>
      <w:r>
        <w:t>, inclined, applied on rigid or semi-rigid foundation, etc.). Teachers of advanced courses can certainly assign this task to their students, examples are:</w:t>
      </w:r>
    </w:p>
    <w:p w14:paraId="06760774" w14:textId="599F4F3C" w:rsidR="00FE1BAD" w:rsidRDefault="00FE1BAD" w:rsidP="00FE1BAD">
      <w:pPr>
        <w:pStyle w:val="Paragrafoelenco"/>
        <w:numPr>
          <w:ilvl w:val="0"/>
          <w:numId w:val="12"/>
        </w:numPr>
      </w:pPr>
      <w:r>
        <w:t xml:space="preserve">Effect of material parameters on displacements, e.g. friction angle of EP models, </w:t>
      </w:r>
      <w:r w:rsidRPr="00FE1BAD">
        <w:rPr>
          <w:rFonts w:ascii="Symbol" w:hAnsi="Symbol"/>
        </w:rPr>
        <w:t></w:t>
      </w:r>
      <w:r w:rsidRPr="00FE1BAD">
        <w:rPr>
          <w:rFonts w:ascii="Symbol" w:hAnsi="Symbol"/>
        </w:rPr>
        <w:t></w:t>
      </w:r>
      <w:r w:rsidRPr="00FE1BAD">
        <w:rPr>
          <w:rFonts w:ascii="Symbol" w:hAnsi="Symbol"/>
        </w:rPr>
        <w:t></w:t>
      </w:r>
      <w:r>
        <w:t>, OCR, etc. on MCC model;</w:t>
      </w:r>
    </w:p>
    <w:p w14:paraId="77A5A9D5" w14:textId="0F85435D" w:rsidR="00FE1BAD" w:rsidRDefault="00FE1BAD" w:rsidP="00FE1BAD">
      <w:pPr>
        <w:pStyle w:val="Paragrafoelenco"/>
        <w:numPr>
          <w:ilvl w:val="0"/>
          <w:numId w:val="12"/>
        </w:numPr>
      </w:pPr>
      <w:r>
        <w:t xml:space="preserve">stratified subsoil (different linear-elastic materials or </w:t>
      </w:r>
      <w:proofErr w:type="spellStart"/>
      <w:r>
        <w:t>elasto</w:t>
      </w:r>
      <w:proofErr w:type="spellEnd"/>
      <w:r>
        <w:t>-plastic materials) instead of a homogeneous domain;</w:t>
      </w:r>
    </w:p>
    <w:p w14:paraId="7A39F27D" w14:textId="6300BBBA" w:rsidR="00FE1BAD" w:rsidRDefault="00024484" w:rsidP="00FE1BAD">
      <w:pPr>
        <w:pStyle w:val="Paragrafoelenco"/>
        <w:numPr>
          <w:ilvl w:val="0"/>
          <w:numId w:val="12"/>
        </w:numPr>
      </w:pPr>
      <w:r>
        <w:t xml:space="preserve">change foundation width, load </w:t>
      </w:r>
      <w:r w:rsidR="00870913">
        <w:t>distribution</w:t>
      </w:r>
      <w:bookmarkStart w:id="18" w:name="_GoBack"/>
      <w:bookmarkEnd w:id="18"/>
      <w:r>
        <w:t>;</w:t>
      </w:r>
    </w:p>
    <w:p w14:paraId="76DDA1AC" w14:textId="7BE662CF" w:rsidR="00024484" w:rsidRDefault="00024484" w:rsidP="00FE1BAD">
      <w:pPr>
        <w:pStyle w:val="Paragrafoelenco"/>
        <w:numPr>
          <w:ilvl w:val="0"/>
          <w:numId w:val="12"/>
        </w:numPr>
      </w:pPr>
      <w:r>
        <w:t>introduce foundation stiffness.</w:t>
      </w:r>
    </w:p>
    <w:p w14:paraId="7E4A8E5F" w14:textId="58B96576" w:rsidR="00F07463" w:rsidRPr="00F07463" w:rsidRDefault="00F07463" w:rsidP="00A63E64">
      <w:pPr>
        <w:pStyle w:val="Titolo1"/>
      </w:pPr>
      <w:r w:rsidRPr="00F07463">
        <w:t>License</w:t>
      </w:r>
    </w:p>
    <w:p w14:paraId="451CFE5A" w14:textId="77777777" w:rsidR="00F07463" w:rsidRPr="00F07463" w:rsidRDefault="00F07463" w:rsidP="00804CDB">
      <w:r w:rsidRPr="00F07463">
        <w:t>The provided material is shared under the Creative Commons Attribution (CC BY) license, which allows for free distribution, modification, and commercial use, as long as appropriate credit is given to the original author(s) and any changes made are indicated.</w:t>
      </w:r>
    </w:p>
    <w:p w14:paraId="0456AAED" w14:textId="77777777" w:rsidR="00F07463" w:rsidRPr="00F07463" w:rsidRDefault="00F07463" w:rsidP="00804CDB"/>
    <w:p w14:paraId="5B763476" w14:textId="3B02974B" w:rsidR="00F07463" w:rsidRDefault="00F07463" w:rsidP="00804CDB">
      <w:r w:rsidRPr="00F07463">
        <w:t>Copyright © [</w:t>
      </w:r>
      <w:r w:rsidR="003472C1">
        <w:t>2025</w:t>
      </w:r>
      <w:r w:rsidRPr="00F07463">
        <w:t>] [</w:t>
      </w:r>
      <w:r w:rsidR="003472C1">
        <w:t>Francesca Ceccato</w:t>
      </w:r>
      <w:r w:rsidRPr="00F07463">
        <w:t>]. This work is licensed under a Creative Commons Attribution 4.0 International License.</w:t>
      </w:r>
      <w:r w:rsidR="00B901D9">
        <w:t xml:space="preserve"> </w:t>
      </w:r>
      <w:r w:rsidR="00B901D9" w:rsidRPr="00B901D9">
        <w:t>https://creativecommons.org/licenses/by-nc-sa/4.0/deed.it</w:t>
      </w:r>
    </w:p>
    <w:p w14:paraId="31D01D06" w14:textId="77777777" w:rsidR="00F00EF4" w:rsidRDefault="00F00EF4" w:rsidP="00804CDB"/>
    <w:p w14:paraId="334B1298" w14:textId="77777777" w:rsidR="00F00EF4" w:rsidRDefault="00F00EF4" w:rsidP="00804CDB"/>
    <w:p w14:paraId="0A5F9357" w14:textId="77777777" w:rsidR="00F00EF4" w:rsidRDefault="00F00EF4" w:rsidP="00804CDB"/>
    <w:p w14:paraId="75B66C6D" w14:textId="77777777" w:rsidR="00826965" w:rsidRPr="00826965" w:rsidRDefault="00826965" w:rsidP="00804CDB"/>
    <w:sectPr w:rsidR="00826965" w:rsidRPr="00826965" w:rsidSect="007D5096">
      <w:headerReference w:type="default" r:id="rId34"/>
      <w:footerReference w:type="default" r:id="rId3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99FBF" w14:textId="77777777" w:rsidR="004651A9" w:rsidRDefault="004651A9" w:rsidP="009F1876">
      <w:pPr>
        <w:spacing w:after="0" w:line="240" w:lineRule="auto"/>
      </w:pPr>
      <w:r>
        <w:separator/>
      </w:r>
    </w:p>
  </w:endnote>
  <w:endnote w:type="continuationSeparator" w:id="0">
    <w:p w14:paraId="5DB20F93" w14:textId="77777777" w:rsidR="004651A9" w:rsidRDefault="004651A9" w:rsidP="009F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TenLTStd-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7992421"/>
      <w:docPartObj>
        <w:docPartGallery w:val="Page Numbers (Bottom of Page)"/>
        <w:docPartUnique/>
      </w:docPartObj>
    </w:sdtPr>
    <w:sdtContent>
      <w:p w14:paraId="5C281B35" w14:textId="2676C203" w:rsidR="00870913" w:rsidRDefault="00870913">
        <w:pPr>
          <w:pStyle w:val="Pidipagina"/>
          <w:jc w:val="center"/>
        </w:pPr>
        <w:r>
          <w:fldChar w:fldCharType="begin"/>
        </w:r>
        <w:r>
          <w:instrText>PAGE   \* MERGEFORMAT</w:instrText>
        </w:r>
        <w:r>
          <w:fldChar w:fldCharType="separate"/>
        </w:r>
        <w:r>
          <w:rPr>
            <w:lang w:val="it-IT"/>
          </w:rPr>
          <w:t>2</w:t>
        </w:r>
        <w:r>
          <w:fldChar w:fldCharType="end"/>
        </w:r>
      </w:p>
    </w:sdtContent>
  </w:sdt>
  <w:p w14:paraId="3CF88911" w14:textId="42694926" w:rsidR="009F1876" w:rsidRPr="00870913" w:rsidRDefault="009F1876">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511DA" w14:textId="77777777" w:rsidR="004651A9" w:rsidRDefault="004651A9" w:rsidP="009F1876">
      <w:pPr>
        <w:spacing w:after="0" w:line="240" w:lineRule="auto"/>
      </w:pPr>
      <w:r>
        <w:separator/>
      </w:r>
    </w:p>
  </w:footnote>
  <w:footnote w:type="continuationSeparator" w:id="0">
    <w:p w14:paraId="1210524D" w14:textId="77777777" w:rsidR="004651A9" w:rsidRDefault="004651A9" w:rsidP="009F1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0FC9F" w14:textId="79419C08" w:rsidR="00870913" w:rsidRPr="00870913" w:rsidRDefault="00870913">
    <w:pPr>
      <w:pStyle w:val="Intestazione"/>
      <w:jc w:val="right"/>
      <w:rPr>
        <w:color w:val="4472C4" w:themeColor="accent1"/>
        <w:lang w:val="it-IT"/>
      </w:rPr>
    </w:pPr>
    <w:r>
      <w:rPr>
        <w:color w:val="4472C4" w:themeColor="accent1"/>
      </w:rPr>
      <w:t>Tuesday, 15 April 2025</w:t>
    </w:r>
    <w:r>
      <w:rPr>
        <w:color w:val="4472C4" w:themeColor="accent1"/>
        <w:lang w:val="it-IT"/>
      </w:rPr>
      <w:t>|F. Ceccato</w:t>
    </w:r>
  </w:p>
  <w:p w14:paraId="10D876C5" w14:textId="77777777" w:rsidR="00870913" w:rsidRPr="00870913" w:rsidRDefault="00870913">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14AC"/>
    <w:multiLevelType w:val="hybridMultilevel"/>
    <w:tmpl w:val="67EA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E63F9"/>
    <w:multiLevelType w:val="hybridMultilevel"/>
    <w:tmpl w:val="2B34C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D0EC0"/>
    <w:multiLevelType w:val="multilevel"/>
    <w:tmpl w:val="1268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66177"/>
    <w:multiLevelType w:val="hybridMultilevel"/>
    <w:tmpl w:val="B4687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D97940"/>
    <w:multiLevelType w:val="hybridMultilevel"/>
    <w:tmpl w:val="2346A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7F7B41"/>
    <w:multiLevelType w:val="hybridMultilevel"/>
    <w:tmpl w:val="89F4C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FC18CB"/>
    <w:multiLevelType w:val="hybridMultilevel"/>
    <w:tmpl w:val="9E188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D33A78"/>
    <w:multiLevelType w:val="hybridMultilevel"/>
    <w:tmpl w:val="AD449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79B1"/>
    <w:multiLevelType w:val="hybridMultilevel"/>
    <w:tmpl w:val="B0B23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216F0B"/>
    <w:multiLevelType w:val="multilevel"/>
    <w:tmpl w:val="A482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151EF7"/>
    <w:multiLevelType w:val="hybridMultilevel"/>
    <w:tmpl w:val="2346A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FA5964"/>
    <w:multiLevelType w:val="hybridMultilevel"/>
    <w:tmpl w:val="1E5C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3"/>
  </w:num>
  <w:num w:numId="4">
    <w:abstractNumId w:val="6"/>
  </w:num>
  <w:num w:numId="5">
    <w:abstractNumId w:val="1"/>
  </w:num>
  <w:num w:numId="6">
    <w:abstractNumId w:val="2"/>
  </w:num>
  <w:num w:numId="7">
    <w:abstractNumId w:val="9"/>
  </w:num>
  <w:num w:numId="8">
    <w:abstractNumId w:val="4"/>
  </w:num>
  <w:num w:numId="9">
    <w:abstractNumId w:val="0"/>
  </w:num>
  <w:num w:numId="10">
    <w:abstractNumId w:val="10"/>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658"/>
    <w:rsid w:val="00012B64"/>
    <w:rsid w:val="00014951"/>
    <w:rsid w:val="00024484"/>
    <w:rsid w:val="00044104"/>
    <w:rsid w:val="00054084"/>
    <w:rsid w:val="00065702"/>
    <w:rsid w:val="0008608A"/>
    <w:rsid w:val="00094303"/>
    <w:rsid w:val="000947BB"/>
    <w:rsid w:val="00096AF5"/>
    <w:rsid w:val="000B6104"/>
    <w:rsid w:val="000B77CE"/>
    <w:rsid w:val="000D2C8A"/>
    <w:rsid w:val="00120254"/>
    <w:rsid w:val="001417ED"/>
    <w:rsid w:val="00165785"/>
    <w:rsid w:val="00194502"/>
    <w:rsid w:val="001A0092"/>
    <w:rsid w:val="001A1598"/>
    <w:rsid w:val="001A573D"/>
    <w:rsid w:val="0025122F"/>
    <w:rsid w:val="00254C86"/>
    <w:rsid w:val="002C2376"/>
    <w:rsid w:val="002E6672"/>
    <w:rsid w:val="00337F19"/>
    <w:rsid w:val="003472C1"/>
    <w:rsid w:val="003508D6"/>
    <w:rsid w:val="00364970"/>
    <w:rsid w:val="003A4E82"/>
    <w:rsid w:val="003B3382"/>
    <w:rsid w:val="00447D89"/>
    <w:rsid w:val="0045284A"/>
    <w:rsid w:val="004563DA"/>
    <w:rsid w:val="00457691"/>
    <w:rsid w:val="004651A9"/>
    <w:rsid w:val="0046564D"/>
    <w:rsid w:val="00475500"/>
    <w:rsid w:val="00481D9E"/>
    <w:rsid w:val="004C3AEA"/>
    <w:rsid w:val="004C6DAF"/>
    <w:rsid w:val="004D416E"/>
    <w:rsid w:val="004E1BD5"/>
    <w:rsid w:val="0052225E"/>
    <w:rsid w:val="00524A55"/>
    <w:rsid w:val="00530782"/>
    <w:rsid w:val="0053220F"/>
    <w:rsid w:val="00533A5E"/>
    <w:rsid w:val="0053423B"/>
    <w:rsid w:val="00567A17"/>
    <w:rsid w:val="005758E3"/>
    <w:rsid w:val="00576B1C"/>
    <w:rsid w:val="005A5CED"/>
    <w:rsid w:val="005C6375"/>
    <w:rsid w:val="005E4240"/>
    <w:rsid w:val="005F709D"/>
    <w:rsid w:val="00604929"/>
    <w:rsid w:val="006424C4"/>
    <w:rsid w:val="00645B84"/>
    <w:rsid w:val="006567F6"/>
    <w:rsid w:val="00670451"/>
    <w:rsid w:val="006705FC"/>
    <w:rsid w:val="006812FE"/>
    <w:rsid w:val="006A6D19"/>
    <w:rsid w:val="00704153"/>
    <w:rsid w:val="00707ADB"/>
    <w:rsid w:val="00737861"/>
    <w:rsid w:val="00787797"/>
    <w:rsid w:val="007A3D74"/>
    <w:rsid w:val="007D5096"/>
    <w:rsid w:val="007E54A7"/>
    <w:rsid w:val="007F5F6A"/>
    <w:rsid w:val="00804CDB"/>
    <w:rsid w:val="00804D71"/>
    <w:rsid w:val="00826965"/>
    <w:rsid w:val="00842F2E"/>
    <w:rsid w:val="008432CB"/>
    <w:rsid w:val="00867414"/>
    <w:rsid w:val="00870913"/>
    <w:rsid w:val="008726E6"/>
    <w:rsid w:val="00883E26"/>
    <w:rsid w:val="0088598C"/>
    <w:rsid w:val="00897DCF"/>
    <w:rsid w:val="008A36EF"/>
    <w:rsid w:val="008C22D7"/>
    <w:rsid w:val="008F23B3"/>
    <w:rsid w:val="009254A3"/>
    <w:rsid w:val="00930839"/>
    <w:rsid w:val="00951B53"/>
    <w:rsid w:val="0098214F"/>
    <w:rsid w:val="009A4ADF"/>
    <w:rsid w:val="009C240A"/>
    <w:rsid w:val="009F1876"/>
    <w:rsid w:val="009F435E"/>
    <w:rsid w:val="00A01785"/>
    <w:rsid w:val="00A0668B"/>
    <w:rsid w:val="00A163A0"/>
    <w:rsid w:val="00A23E7C"/>
    <w:rsid w:val="00A266E5"/>
    <w:rsid w:val="00A63E64"/>
    <w:rsid w:val="00A6491F"/>
    <w:rsid w:val="00A70830"/>
    <w:rsid w:val="00A82AF5"/>
    <w:rsid w:val="00A977E6"/>
    <w:rsid w:val="00AD27EF"/>
    <w:rsid w:val="00AD3F6A"/>
    <w:rsid w:val="00AD4402"/>
    <w:rsid w:val="00B0477B"/>
    <w:rsid w:val="00B15D43"/>
    <w:rsid w:val="00B30283"/>
    <w:rsid w:val="00B34A8A"/>
    <w:rsid w:val="00B353CE"/>
    <w:rsid w:val="00B502BE"/>
    <w:rsid w:val="00B54D4F"/>
    <w:rsid w:val="00B76CC8"/>
    <w:rsid w:val="00B901D9"/>
    <w:rsid w:val="00BF3478"/>
    <w:rsid w:val="00C0324F"/>
    <w:rsid w:val="00C338B7"/>
    <w:rsid w:val="00C34EAC"/>
    <w:rsid w:val="00C53D3A"/>
    <w:rsid w:val="00C575C1"/>
    <w:rsid w:val="00C86488"/>
    <w:rsid w:val="00C90286"/>
    <w:rsid w:val="00C928D5"/>
    <w:rsid w:val="00CB1778"/>
    <w:rsid w:val="00CF0FC7"/>
    <w:rsid w:val="00D1281B"/>
    <w:rsid w:val="00D2736C"/>
    <w:rsid w:val="00D36FF9"/>
    <w:rsid w:val="00D602B1"/>
    <w:rsid w:val="00D66042"/>
    <w:rsid w:val="00D71B5A"/>
    <w:rsid w:val="00D73340"/>
    <w:rsid w:val="00D9471F"/>
    <w:rsid w:val="00DB0AD4"/>
    <w:rsid w:val="00DB3DA4"/>
    <w:rsid w:val="00DE3BBB"/>
    <w:rsid w:val="00DF6588"/>
    <w:rsid w:val="00E119A3"/>
    <w:rsid w:val="00E14AD0"/>
    <w:rsid w:val="00E61E0B"/>
    <w:rsid w:val="00E62765"/>
    <w:rsid w:val="00E749C9"/>
    <w:rsid w:val="00E80110"/>
    <w:rsid w:val="00E83CAF"/>
    <w:rsid w:val="00E86848"/>
    <w:rsid w:val="00E87208"/>
    <w:rsid w:val="00E94D6F"/>
    <w:rsid w:val="00EA754A"/>
    <w:rsid w:val="00EB3762"/>
    <w:rsid w:val="00EC6CD5"/>
    <w:rsid w:val="00ED2DD5"/>
    <w:rsid w:val="00F00EF4"/>
    <w:rsid w:val="00F035AC"/>
    <w:rsid w:val="00F07463"/>
    <w:rsid w:val="00F22087"/>
    <w:rsid w:val="00F524F0"/>
    <w:rsid w:val="00F53658"/>
    <w:rsid w:val="00F57106"/>
    <w:rsid w:val="00F63339"/>
    <w:rsid w:val="00F764AC"/>
    <w:rsid w:val="00F86294"/>
    <w:rsid w:val="00F936BB"/>
    <w:rsid w:val="00F976AE"/>
    <w:rsid w:val="00FB7E9F"/>
    <w:rsid w:val="00FD507F"/>
    <w:rsid w:val="00FE1B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2A845"/>
  <w15:chartTrackingRefBased/>
  <w15:docId w15:val="{9BEFF1C3-7FF3-47E7-9631-DAC6BA23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04CDB"/>
    <w:pPr>
      <w:spacing w:after="120" w:line="200" w:lineRule="atLeast"/>
      <w:contextualSpacing/>
      <w:jc w:val="both"/>
    </w:pPr>
    <w:rPr>
      <w:rFonts w:ascii="Times New Roman" w:hAnsi="Times New Roman" w:cs="Times New Roman"/>
      <w:sz w:val="20"/>
      <w:szCs w:val="20"/>
      <w:lang w:val="en-GB"/>
    </w:rPr>
  </w:style>
  <w:style w:type="paragraph" w:styleId="Titolo1">
    <w:name w:val="heading 1"/>
    <w:basedOn w:val="Normale"/>
    <w:next w:val="Normale"/>
    <w:link w:val="Titolo1Carattere"/>
    <w:uiPriority w:val="9"/>
    <w:qFormat/>
    <w:rsid w:val="00804CDB"/>
    <w:pPr>
      <w:outlineLvl w:val="0"/>
    </w:pPr>
    <w:rPr>
      <w:b/>
      <w:bCs/>
      <w:sz w:val="28"/>
      <w:szCs w:val="28"/>
    </w:rPr>
  </w:style>
  <w:style w:type="paragraph" w:styleId="Titolo2">
    <w:name w:val="heading 2"/>
    <w:basedOn w:val="Normale"/>
    <w:next w:val="Normale"/>
    <w:link w:val="Titolo2Carattere"/>
    <w:uiPriority w:val="9"/>
    <w:unhideWhenUsed/>
    <w:qFormat/>
    <w:rsid w:val="00804CDB"/>
    <w:pPr>
      <w:outlineLvl w:val="1"/>
    </w:pPr>
    <w:rPr>
      <w:b/>
      <w:bCs/>
      <w:sz w:val="24"/>
      <w:szCs w:val="24"/>
    </w:rPr>
  </w:style>
  <w:style w:type="paragraph" w:styleId="Titolo3">
    <w:name w:val="heading 3"/>
    <w:basedOn w:val="Normale"/>
    <w:next w:val="Normale"/>
    <w:link w:val="Titolo3Carattere"/>
    <w:uiPriority w:val="9"/>
    <w:unhideWhenUsed/>
    <w:qFormat/>
    <w:rsid w:val="00804D71"/>
    <w:pPr>
      <w:outlineLvl w:val="2"/>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36EF"/>
    <w:pPr>
      <w:ind w:left="720"/>
    </w:pPr>
  </w:style>
  <w:style w:type="table" w:styleId="Grigliatabella">
    <w:name w:val="Table Grid"/>
    <w:basedOn w:val="Tabellanormale"/>
    <w:uiPriority w:val="39"/>
    <w:rsid w:val="00704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0947BB"/>
    <w:rPr>
      <w:color w:val="808080"/>
    </w:rPr>
  </w:style>
  <w:style w:type="paragraph" w:styleId="Revisione">
    <w:name w:val="Revision"/>
    <w:hidden/>
    <w:uiPriority w:val="99"/>
    <w:semiHidden/>
    <w:rsid w:val="00B15D43"/>
    <w:pPr>
      <w:spacing w:after="0" w:line="240" w:lineRule="auto"/>
    </w:pPr>
  </w:style>
  <w:style w:type="paragraph" w:styleId="Testofumetto">
    <w:name w:val="Balloon Text"/>
    <w:basedOn w:val="Normale"/>
    <w:link w:val="TestofumettoCarattere"/>
    <w:uiPriority w:val="99"/>
    <w:semiHidden/>
    <w:unhideWhenUsed/>
    <w:rsid w:val="00FD507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D507F"/>
    <w:rPr>
      <w:rFonts w:ascii="Segoe UI" w:hAnsi="Segoe UI" w:cs="Segoe UI"/>
      <w:sz w:val="18"/>
      <w:szCs w:val="18"/>
    </w:rPr>
  </w:style>
  <w:style w:type="paragraph" w:styleId="Didascalia">
    <w:name w:val="caption"/>
    <w:basedOn w:val="Normale"/>
    <w:next w:val="Normale"/>
    <w:uiPriority w:val="35"/>
    <w:unhideWhenUsed/>
    <w:qFormat/>
    <w:rsid w:val="00951B53"/>
    <w:pPr>
      <w:spacing w:after="200" w:line="240" w:lineRule="auto"/>
    </w:pPr>
    <w:rPr>
      <w:i/>
      <w:iCs/>
      <w:color w:val="44546A" w:themeColor="text2"/>
      <w:sz w:val="18"/>
      <w:szCs w:val="18"/>
    </w:rPr>
  </w:style>
  <w:style w:type="paragraph" w:styleId="NormaleWeb">
    <w:name w:val="Normal (Web)"/>
    <w:basedOn w:val="Normale"/>
    <w:uiPriority w:val="99"/>
    <w:semiHidden/>
    <w:unhideWhenUsed/>
    <w:rsid w:val="00DB0AD4"/>
    <w:pPr>
      <w:spacing w:before="100" w:beforeAutospacing="1" w:after="100" w:afterAutospacing="1" w:line="240" w:lineRule="auto"/>
    </w:pPr>
    <w:rPr>
      <w:rFonts w:eastAsia="Times New Roman"/>
      <w:sz w:val="24"/>
      <w:szCs w:val="24"/>
      <w:lang w:eastAsia="en-GB"/>
    </w:rPr>
  </w:style>
  <w:style w:type="character" w:styleId="Enfasigrassetto">
    <w:name w:val="Strong"/>
    <w:basedOn w:val="Carpredefinitoparagrafo"/>
    <w:uiPriority w:val="22"/>
    <w:qFormat/>
    <w:rsid w:val="00DB0AD4"/>
    <w:rPr>
      <w:b/>
      <w:bCs/>
    </w:rPr>
  </w:style>
  <w:style w:type="character" w:customStyle="1" w:styleId="katex-mathml">
    <w:name w:val="katex-mathml"/>
    <w:basedOn w:val="Carpredefinitoparagrafo"/>
    <w:rsid w:val="00DE3BBB"/>
  </w:style>
  <w:style w:type="character" w:customStyle="1" w:styleId="mord">
    <w:name w:val="mord"/>
    <w:basedOn w:val="Carpredefinitoparagrafo"/>
    <w:rsid w:val="00DE3BBB"/>
  </w:style>
  <w:style w:type="character" w:customStyle="1" w:styleId="mrel">
    <w:name w:val="mrel"/>
    <w:basedOn w:val="Carpredefinitoparagrafo"/>
    <w:rsid w:val="00DE3BBB"/>
  </w:style>
  <w:style w:type="table" w:styleId="Tabellasemplice-2">
    <w:name w:val="Plain Table 2"/>
    <w:basedOn w:val="Tabellanormale"/>
    <w:uiPriority w:val="42"/>
    <w:rsid w:val="00C864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olo1Carattere">
    <w:name w:val="Titolo 1 Carattere"/>
    <w:basedOn w:val="Carpredefinitoparagrafo"/>
    <w:link w:val="Titolo1"/>
    <w:uiPriority w:val="9"/>
    <w:rsid w:val="00804CDB"/>
    <w:rPr>
      <w:rFonts w:ascii="Times New Roman" w:hAnsi="Times New Roman"/>
      <w:b/>
      <w:bCs/>
      <w:sz w:val="28"/>
      <w:szCs w:val="28"/>
    </w:rPr>
  </w:style>
  <w:style w:type="character" w:customStyle="1" w:styleId="Titolo2Carattere">
    <w:name w:val="Titolo 2 Carattere"/>
    <w:basedOn w:val="Carpredefinitoparagrafo"/>
    <w:link w:val="Titolo2"/>
    <w:uiPriority w:val="9"/>
    <w:rsid w:val="00804CDB"/>
    <w:rPr>
      <w:rFonts w:ascii="Times New Roman" w:hAnsi="Times New Roman"/>
      <w:b/>
      <w:bCs/>
      <w:sz w:val="24"/>
      <w:szCs w:val="24"/>
    </w:rPr>
  </w:style>
  <w:style w:type="character" w:customStyle="1" w:styleId="Titolo3Carattere">
    <w:name w:val="Titolo 3 Carattere"/>
    <w:basedOn w:val="Carpredefinitoparagrafo"/>
    <w:link w:val="Titolo3"/>
    <w:uiPriority w:val="9"/>
    <w:rsid w:val="00804D71"/>
    <w:rPr>
      <w:rFonts w:ascii="Times New Roman" w:hAnsi="Times New Roman" w:cs="Times New Roman"/>
      <w:b/>
      <w:szCs w:val="20"/>
      <w:lang w:val="en-GB"/>
    </w:rPr>
  </w:style>
  <w:style w:type="paragraph" w:styleId="Intestazione">
    <w:name w:val="header"/>
    <w:basedOn w:val="Normale"/>
    <w:link w:val="IntestazioneCarattere"/>
    <w:uiPriority w:val="99"/>
    <w:unhideWhenUsed/>
    <w:rsid w:val="009F18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1876"/>
    <w:rPr>
      <w:rFonts w:ascii="Times New Roman" w:hAnsi="Times New Roman" w:cs="Times New Roman"/>
      <w:sz w:val="20"/>
      <w:szCs w:val="20"/>
      <w:lang w:val="en-GB"/>
    </w:rPr>
  </w:style>
  <w:style w:type="paragraph" w:styleId="Pidipagina">
    <w:name w:val="footer"/>
    <w:basedOn w:val="Normale"/>
    <w:link w:val="PidipaginaCarattere"/>
    <w:uiPriority w:val="99"/>
    <w:unhideWhenUsed/>
    <w:rsid w:val="009F18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1876"/>
    <w:rPr>
      <w:rFonts w:ascii="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15167">
      <w:bodyDiv w:val="1"/>
      <w:marLeft w:val="0"/>
      <w:marRight w:val="0"/>
      <w:marTop w:val="0"/>
      <w:marBottom w:val="0"/>
      <w:divBdr>
        <w:top w:val="none" w:sz="0" w:space="0" w:color="auto"/>
        <w:left w:val="none" w:sz="0" w:space="0" w:color="auto"/>
        <w:bottom w:val="none" w:sz="0" w:space="0" w:color="auto"/>
        <w:right w:val="none" w:sz="0" w:space="0" w:color="auto"/>
      </w:divBdr>
    </w:div>
    <w:div w:id="289675703">
      <w:bodyDiv w:val="1"/>
      <w:marLeft w:val="0"/>
      <w:marRight w:val="0"/>
      <w:marTop w:val="0"/>
      <w:marBottom w:val="0"/>
      <w:divBdr>
        <w:top w:val="none" w:sz="0" w:space="0" w:color="auto"/>
        <w:left w:val="none" w:sz="0" w:space="0" w:color="auto"/>
        <w:bottom w:val="none" w:sz="0" w:space="0" w:color="auto"/>
        <w:right w:val="none" w:sz="0" w:space="0" w:color="auto"/>
      </w:divBdr>
    </w:div>
    <w:div w:id="368452296">
      <w:bodyDiv w:val="1"/>
      <w:marLeft w:val="0"/>
      <w:marRight w:val="0"/>
      <w:marTop w:val="0"/>
      <w:marBottom w:val="0"/>
      <w:divBdr>
        <w:top w:val="none" w:sz="0" w:space="0" w:color="auto"/>
        <w:left w:val="none" w:sz="0" w:space="0" w:color="auto"/>
        <w:bottom w:val="none" w:sz="0" w:space="0" w:color="auto"/>
        <w:right w:val="none" w:sz="0" w:space="0" w:color="auto"/>
      </w:divBdr>
    </w:div>
    <w:div w:id="544831437">
      <w:bodyDiv w:val="1"/>
      <w:marLeft w:val="0"/>
      <w:marRight w:val="0"/>
      <w:marTop w:val="0"/>
      <w:marBottom w:val="0"/>
      <w:divBdr>
        <w:top w:val="none" w:sz="0" w:space="0" w:color="auto"/>
        <w:left w:val="none" w:sz="0" w:space="0" w:color="auto"/>
        <w:bottom w:val="none" w:sz="0" w:space="0" w:color="auto"/>
        <w:right w:val="none" w:sz="0" w:space="0" w:color="auto"/>
      </w:divBdr>
    </w:div>
    <w:div w:id="568464951">
      <w:bodyDiv w:val="1"/>
      <w:marLeft w:val="0"/>
      <w:marRight w:val="0"/>
      <w:marTop w:val="0"/>
      <w:marBottom w:val="0"/>
      <w:divBdr>
        <w:top w:val="none" w:sz="0" w:space="0" w:color="auto"/>
        <w:left w:val="none" w:sz="0" w:space="0" w:color="auto"/>
        <w:bottom w:val="none" w:sz="0" w:space="0" w:color="auto"/>
        <w:right w:val="none" w:sz="0" w:space="0" w:color="auto"/>
      </w:divBdr>
    </w:div>
    <w:div w:id="579749637">
      <w:bodyDiv w:val="1"/>
      <w:marLeft w:val="0"/>
      <w:marRight w:val="0"/>
      <w:marTop w:val="0"/>
      <w:marBottom w:val="0"/>
      <w:divBdr>
        <w:top w:val="none" w:sz="0" w:space="0" w:color="auto"/>
        <w:left w:val="none" w:sz="0" w:space="0" w:color="auto"/>
        <w:bottom w:val="none" w:sz="0" w:space="0" w:color="auto"/>
        <w:right w:val="none" w:sz="0" w:space="0" w:color="auto"/>
      </w:divBdr>
    </w:div>
    <w:div w:id="669530211">
      <w:bodyDiv w:val="1"/>
      <w:marLeft w:val="0"/>
      <w:marRight w:val="0"/>
      <w:marTop w:val="0"/>
      <w:marBottom w:val="0"/>
      <w:divBdr>
        <w:top w:val="none" w:sz="0" w:space="0" w:color="auto"/>
        <w:left w:val="none" w:sz="0" w:space="0" w:color="auto"/>
        <w:bottom w:val="none" w:sz="0" w:space="0" w:color="auto"/>
        <w:right w:val="none" w:sz="0" w:space="0" w:color="auto"/>
      </w:divBdr>
    </w:div>
    <w:div w:id="728380868">
      <w:bodyDiv w:val="1"/>
      <w:marLeft w:val="0"/>
      <w:marRight w:val="0"/>
      <w:marTop w:val="0"/>
      <w:marBottom w:val="0"/>
      <w:divBdr>
        <w:top w:val="none" w:sz="0" w:space="0" w:color="auto"/>
        <w:left w:val="none" w:sz="0" w:space="0" w:color="auto"/>
        <w:bottom w:val="none" w:sz="0" w:space="0" w:color="auto"/>
        <w:right w:val="none" w:sz="0" w:space="0" w:color="auto"/>
      </w:divBdr>
    </w:div>
    <w:div w:id="957029109">
      <w:bodyDiv w:val="1"/>
      <w:marLeft w:val="0"/>
      <w:marRight w:val="0"/>
      <w:marTop w:val="0"/>
      <w:marBottom w:val="0"/>
      <w:divBdr>
        <w:top w:val="none" w:sz="0" w:space="0" w:color="auto"/>
        <w:left w:val="none" w:sz="0" w:space="0" w:color="auto"/>
        <w:bottom w:val="none" w:sz="0" w:space="0" w:color="auto"/>
        <w:right w:val="none" w:sz="0" w:space="0" w:color="auto"/>
      </w:divBdr>
    </w:div>
    <w:div w:id="964119269">
      <w:bodyDiv w:val="1"/>
      <w:marLeft w:val="0"/>
      <w:marRight w:val="0"/>
      <w:marTop w:val="0"/>
      <w:marBottom w:val="0"/>
      <w:divBdr>
        <w:top w:val="none" w:sz="0" w:space="0" w:color="auto"/>
        <w:left w:val="none" w:sz="0" w:space="0" w:color="auto"/>
        <w:bottom w:val="none" w:sz="0" w:space="0" w:color="auto"/>
        <w:right w:val="none" w:sz="0" w:space="0" w:color="auto"/>
      </w:divBdr>
    </w:div>
    <w:div w:id="1194071611">
      <w:bodyDiv w:val="1"/>
      <w:marLeft w:val="0"/>
      <w:marRight w:val="0"/>
      <w:marTop w:val="0"/>
      <w:marBottom w:val="0"/>
      <w:divBdr>
        <w:top w:val="none" w:sz="0" w:space="0" w:color="auto"/>
        <w:left w:val="none" w:sz="0" w:space="0" w:color="auto"/>
        <w:bottom w:val="none" w:sz="0" w:space="0" w:color="auto"/>
        <w:right w:val="none" w:sz="0" w:space="0" w:color="auto"/>
      </w:divBdr>
    </w:div>
    <w:div w:id="1218318129">
      <w:bodyDiv w:val="1"/>
      <w:marLeft w:val="0"/>
      <w:marRight w:val="0"/>
      <w:marTop w:val="0"/>
      <w:marBottom w:val="0"/>
      <w:divBdr>
        <w:top w:val="none" w:sz="0" w:space="0" w:color="auto"/>
        <w:left w:val="none" w:sz="0" w:space="0" w:color="auto"/>
        <w:bottom w:val="none" w:sz="0" w:space="0" w:color="auto"/>
        <w:right w:val="none" w:sz="0" w:space="0" w:color="auto"/>
      </w:divBdr>
    </w:div>
    <w:div w:id="1232930699">
      <w:bodyDiv w:val="1"/>
      <w:marLeft w:val="0"/>
      <w:marRight w:val="0"/>
      <w:marTop w:val="0"/>
      <w:marBottom w:val="0"/>
      <w:divBdr>
        <w:top w:val="none" w:sz="0" w:space="0" w:color="auto"/>
        <w:left w:val="none" w:sz="0" w:space="0" w:color="auto"/>
        <w:bottom w:val="none" w:sz="0" w:space="0" w:color="auto"/>
        <w:right w:val="none" w:sz="0" w:space="0" w:color="auto"/>
      </w:divBdr>
    </w:div>
    <w:div w:id="1476526799">
      <w:bodyDiv w:val="1"/>
      <w:marLeft w:val="0"/>
      <w:marRight w:val="0"/>
      <w:marTop w:val="0"/>
      <w:marBottom w:val="0"/>
      <w:divBdr>
        <w:top w:val="none" w:sz="0" w:space="0" w:color="auto"/>
        <w:left w:val="none" w:sz="0" w:space="0" w:color="auto"/>
        <w:bottom w:val="none" w:sz="0" w:space="0" w:color="auto"/>
        <w:right w:val="none" w:sz="0" w:space="0" w:color="auto"/>
      </w:divBdr>
    </w:div>
    <w:div w:id="1555966122">
      <w:bodyDiv w:val="1"/>
      <w:marLeft w:val="0"/>
      <w:marRight w:val="0"/>
      <w:marTop w:val="0"/>
      <w:marBottom w:val="0"/>
      <w:divBdr>
        <w:top w:val="none" w:sz="0" w:space="0" w:color="auto"/>
        <w:left w:val="none" w:sz="0" w:space="0" w:color="auto"/>
        <w:bottom w:val="none" w:sz="0" w:space="0" w:color="auto"/>
        <w:right w:val="none" w:sz="0" w:space="0" w:color="auto"/>
      </w:divBdr>
    </w:div>
    <w:div w:id="16656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86E6F-12AA-4D87-BA5E-C235A66A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15</Pages>
  <Words>2601</Words>
  <Characters>14830</Characters>
  <Application>Microsoft Office Word</Application>
  <DocSecurity>0</DocSecurity>
  <Lines>123</Lines>
  <Paragraphs>34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Francesca</cp:lastModifiedBy>
  <cp:revision>18</cp:revision>
  <cp:lastPrinted>2024-11-29T16:06:00Z</cp:lastPrinted>
  <dcterms:created xsi:type="dcterms:W3CDTF">2025-03-12T17:12:00Z</dcterms:created>
  <dcterms:modified xsi:type="dcterms:W3CDTF">2025-04-15T14:15:00Z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http://csl.mendeley.com/styles/24226601/AGIconference</vt:lpwstr>
  </property>
  <property fmtid="{D5CDD505-2E9C-101B-9397-08002B2CF9AE}" pid="3" name="Mendeley Recent Style Name 0_1">
    <vt:lpwstr>American Psychological Association 6th edition - Francesca Ceccato</vt:lpwstr>
  </property>
  <property fmtid="{D5CDD505-2E9C-101B-9397-08002B2CF9AE}" pid="4" name="Mendeley Recent Style Id 1_1">
    <vt:lpwstr>https://csl.mendeley.com/styles/24226601/apa</vt:lpwstr>
  </property>
  <property fmtid="{D5CDD505-2E9C-101B-9397-08002B2CF9AE}" pid="5" name="Mendeley Recent Style Name 1_1">
    <vt:lpwstr>American Psychological Association 6th edition - Francesca Ceccato</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http://www.zotero.org/styles/engineering-geology</vt:lpwstr>
  </property>
  <property fmtid="{D5CDD505-2E9C-101B-9397-08002B2CF9AE}" pid="11" name="Mendeley Recent Style Name 4_1">
    <vt:lpwstr>Engineering Geology</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http://www.zotero.org/styles/springer-lecture-notes-in-computer-science</vt:lpwstr>
  </property>
  <property fmtid="{D5CDD505-2E9C-101B-9397-08002B2CF9AE}" pid="15" name="Mendeley Recent Style Name 6_1">
    <vt:lpwstr>Springer - Lecture Notes in Computer Science</vt:lpwstr>
  </property>
  <property fmtid="{D5CDD505-2E9C-101B-9397-08002B2CF9AE}" pid="16" name="Mendeley Recent Style Id 7_1">
    <vt:lpwstr>http://www.zotero.org/styles/springer-physics-brackets</vt:lpwstr>
  </property>
  <property fmtid="{D5CDD505-2E9C-101B-9397-08002B2CF9AE}" pid="17" name="Mendeley Recent Style Name 7_1">
    <vt:lpwstr>Springer - Physics (numeric, brackets)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http://www.zotero.org/styles/water</vt:lpwstr>
  </property>
  <property fmtid="{D5CDD505-2E9C-101B-9397-08002B2CF9AE}" pid="21" name="Mendeley Recent Style Name 9_1">
    <vt:lpwstr>Water</vt:lpwstr>
  </property>
</Properties>
</file>